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C0FD" w14:textId="3D202756" w:rsidR="009F5759" w:rsidRPr="0095597B" w:rsidRDefault="00C26B5C" w:rsidP="0095597B">
      <w:pPr>
        <w:pStyle w:val="TtuloArtCOMNI"/>
        <w:widowControl/>
        <w:spacing w:line="120" w:lineRule="atLeast"/>
        <w:rPr>
          <w:lang w:val="en-GB"/>
        </w:rPr>
      </w:pPr>
      <w:r>
        <w:rPr>
          <w:lang w:val="en-GB"/>
        </w:rPr>
        <w:t>PERSONALIZED COMPUTATIONAL FORECASTING OF PROSTATE CANCER GROWTH DURING ACTIVE SURVEILLANCE</w:t>
      </w:r>
    </w:p>
    <w:p w14:paraId="5E30A04C" w14:textId="71FA1577" w:rsidR="00577D1C" w:rsidRPr="00EB02CC" w:rsidRDefault="00A3221A" w:rsidP="00DD5847">
      <w:pPr>
        <w:pStyle w:val="Ttulo1"/>
        <w:widowControl/>
        <w:spacing w:line="120" w:lineRule="atLeast"/>
        <w:rPr>
          <w:spacing w:val="0"/>
          <w:sz w:val="24"/>
        </w:rPr>
      </w:pPr>
      <w:r>
        <w:rPr>
          <w:spacing w:val="0"/>
          <w:sz w:val="24"/>
        </w:rPr>
        <w:t>Guillermo Lorenzo</w:t>
      </w:r>
      <w:r w:rsidRPr="00A3221A">
        <w:rPr>
          <w:spacing w:val="0"/>
          <w:sz w:val="24"/>
          <w:vertAlign w:val="superscript"/>
        </w:rPr>
        <w:t>1</w:t>
      </w:r>
      <w:r w:rsidR="00577D1C" w:rsidRPr="00EB02CC">
        <w:rPr>
          <w:spacing w:val="0"/>
          <w:sz w:val="24"/>
        </w:rPr>
        <w:t xml:space="preserve">, </w:t>
      </w:r>
      <w:r>
        <w:rPr>
          <w:spacing w:val="0"/>
          <w:sz w:val="24"/>
        </w:rPr>
        <w:t>Jon S. Heiselman</w:t>
      </w:r>
      <w:r w:rsidR="00FE7C4D">
        <w:rPr>
          <w:spacing w:val="0"/>
          <w:sz w:val="24"/>
          <w:vertAlign w:val="superscript"/>
        </w:rPr>
        <w:t>2</w:t>
      </w:r>
      <w:r>
        <w:rPr>
          <w:spacing w:val="0"/>
          <w:sz w:val="24"/>
        </w:rPr>
        <w:t>, Michael A. Liss</w:t>
      </w:r>
      <w:r w:rsidR="00FE7C4D">
        <w:rPr>
          <w:spacing w:val="0"/>
          <w:sz w:val="24"/>
          <w:vertAlign w:val="superscript"/>
        </w:rPr>
        <w:t>3</w:t>
      </w:r>
      <w:r>
        <w:rPr>
          <w:spacing w:val="0"/>
          <w:sz w:val="24"/>
        </w:rPr>
        <w:t>, Michael I. Miga</w:t>
      </w:r>
      <w:r w:rsidR="005C7E82">
        <w:rPr>
          <w:spacing w:val="0"/>
          <w:sz w:val="24"/>
          <w:vertAlign w:val="superscript"/>
        </w:rPr>
        <w:t>4</w:t>
      </w:r>
      <w:r>
        <w:rPr>
          <w:spacing w:val="0"/>
          <w:sz w:val="24"/>
        </w:rPr>
        <w:t>, Hector Gomez</w:t>
      </w:r>
      <w:r w:rsidR="005C7E82">
        <w:rPr>
          <w:spacing w:val="0"/>
          <w:sz w:val="24"/>
          <w:vertAlign w:val="superscript"/>
        </w:rPr>
        <w:t>5</w:t>
      </w:r>
      <w:r>
        <w:rPr>
          <w:spacing w:val="0"/>
          <w:sz w:val="24"/>
        </w:rPr>
        <w:t>, Thomas E. Yankeelov</w:t>
      </w:r>
      <w:r w:rsidR="00BD6401">
        <w:rPr>
          <w:spacing w:val="0"/>
          <w:sz w:val="24"/>
          <w:vertAlign w:val="superscript"/>
        </w:rPr>
        <w:t>6</w:t>
      </w:r>
      <w:r>
        <w:rPr>
          <w:spacing w:val="0"/>
          <w:sz w:val="24"/>
        </w:rPr>
        <w:t>, Thomas J. R. Hughes</w:t>
      </w:r>
      <w:r w:rsidR="00BD6401">
        <w:rPr>
          <w:spacing w:val="0"/>
          <w:sz w:val="24"/>
          <w:vertAlign w:val="superscript"/>
        </w:rPr>
        <w:t>7</w:t>
      </w:r>
      <w:r>
        <w:rPr>
          <w:spacing w:val="0"/>
          <w:sz w:val="24"/>
        </w:rPr>
        <w:t>,</w:t>
      </w:r>
      <w:r w:rsidR="00577D1C" w:rsidRPr="00EB02CC">
        <w:rPr>
          <w:spacing w:val="0"/>
          <w:sz w:val="24"/>
        </w:rPr>
        <w:t xml:space="preserve"> and </w:t>
      </w:r>
      <w:r>
        <w:rPr>
          <w:spacing w:val="0"/>
          <w:sz w:val="24"/>
        </w:rPr>
        <w:t>Alessandro Reali</w:t>
      </w:r>
      <w:r w:rsidR="00BD6401">
        <w:rPr>
          <w:spacing w:val="0"/>
          <w:sz w:val="24"/>
          <w:vertAlign w:val="superscript"/>
        </w:rPr>
        <w:t>8</w:t>
      </w:r>
    </w:p>
    <w:p w14:paraId="279FAC53" w14:textId="180431A0" w:rsidR="00B9291F" w:rsidRDefault="00B9291F" w:rsidP="00BD6401">
      <w:pPr>
        <w:spacing w:after="60"/>
        <w:jc w:val="center"/>
        <w:rPr>
          <w:sz w:val="22"/>
          <w:szCs w:val="22"/>
          <w:lang w:val="en-GB"/>
        </w:rPr>
      </w:pPr>
      <w:r w:rsidRPr="00B9291F">
        <w:rPr>
          <w:sz w:val="22"/>
          <w:szCs w:val="22"/>
          <w:vertAlign w:val="superscript"/>
          <w:lang w:val="en-GB"/>
        </w:rPr>
        <w:t>1</w:t>
      </w:r>
      <w:r w:rsidRPr="00B9291F">
        <w:rPr>
          <w:sz w:val="22"/>
          <w:szCs w:val="22"/>
          <w:lang w:val="en-GB"/>
        </w:rPr>
        <w:t xml:space="preserve">University of Pavia, </w:t>
      </w:r>
      <w:r>
        <w:rPr>
          <w:sz w:val="22"/>
          <w:szCs w:val="22"/>
          <w:lang w:val="en-GB"/>
        </w:rPr>
        <w:t xml:space="preserve">via Ferrata 3, 27100 Pavia, </w:t>
      </w:r>
      <w:r w:rsidRPr="00B9291F">
        <w:rPr>
          <w:sz w:val="22"/>
          <w:szCs w:val="22"/>
          <w:lang w:val="en-GB"/>
        </w:rPr>
        <w:t>Italy</w:t>
      </w:r>
      <w:r w:rsidR="00FE7C4D">
        <w:rPr>
          <w:sz w:val="22"/>
          <w:szCs w:val="22"/>
          <w:lang w:val="en-GB"/>
        </w:rPr>
        <w:t xml:space="preserve">, Email: </w:t>
      </w:r>
      <w:hyperlink r:id="rId7" w:history="1">
        <w:r w:rsidR="002C4714" w:rsidRPr="001737EF">
          <w:rPr>
            <w:rStyle w:val="Hipervnculo"/>
            <w:sz w:val="22"/>
            <w:szCs w:val="22"/>
            <w:lang w:val="en-GB"/>
          </w:rPr>
          <w:t>guillermo.lorenzo@unipv.it</w:t>
        </w:r>
      </w:hyperlink>
      <w:r w:rsidR="002C4714">
        <w:rPr>
          <w:sz w:val="22"/>
          <w:szCs w:val="22"/>
          <w:lang w:val="en-GB"/>
        </w:rPr>
        <w:t xml:space="preserve"> </w:t>
      </w:r>
    </w:p>
    <w:p w14:paraId="7411E8AB" w14:textId="4F304FB9" w:rsidR="00FE7C4D" w:rsidRDefault="00FE7C4D" w:rsidP="00BD6401">
      <w:pPr>
        <w:spacing w:after="60"/>
        <w:jc w:val="center"/>
        <w:rPr>
          <w:sz w:val="22"/>
          <w:szCs w:val="22"/>
          <w:lang w:val="en-GB"/>
        </w:rPr>
      </w:pPr>
      <w:r w:rsidRPr="002C4714">
        <w:rPr>
          <w:sz w:val="22"/>
          <w:szCs w:val="22"/>
          <w:vertAlign w:val="superscript"/>
          <w:lang w:val="en-GB"/>
        </w:rPr>
        <w:t>2</w:t>
      </w:r>
      <w:r>
        <w:rPr>
          <w:sz w:val="22"/>
          <w:szCs w:val="22"/>
          <w:lang w:val="en-GB"/>
        </w:rPr>
        <w:t>Vanderbilt University</w:t>
      </w:r>
      <w:r w:rsidR="002C4714">
        <w:rPr>
          <w:sz w:val="22"/>
          <w:szCs w:val="22"/>
          <w:lang w:val="en-GB"/>
        </w:rPr>
        <w:t xml:space="preserve">, </w:t>
      </w:r>
      <w:r w:rsidR="002C4714" w:rsidRPr="002C4714">
        <w:rPr>
          <w:sz w:val="22"/>
          <w:szCs w:val="22"/>
          <w:lang w:val="en-GB"/>
        </w:rPr>
        <w:t>5824 Stevenson Center</w:t>
      </w:r>
      <w:r w:rsidR="002C4714">
        <w:rPr>
          <w:sz w:val="22"/>
          <w:szCs w:val="22"/>
          <w:lang w:val="en-GB"/>
        </w:rPr>
        <w:t xml:space="preserve">, </w:t>
      </w:r>
      <w:r w:rsidR="002C4714" w:rsidRPr="002C4714">
        <w:rPr>
          <w:sz w:val="22"/>
          <w:szCs w:val="22"/>
          <w:lang w:val="en-GB"/>
        </w:rPr>
        <w:t>Nashville, TN</w:t>
      </w:r>
      <w:r w:rsidR="002C4714">
        <w:rPr>
          <w:sz w:val="22"/>
          <w:szCs w:val="22"/>
          <w:lang w:val="en-GB"/>
        </w:rPr>
        <w:t xml:space="preserve"> </w:t>
      </w:r>
      <w:r w:rsidR="002C4714" w:rsidRPr="002C4714">
        <w:rPr>
          <w:sz w:val="22"/>
          <w:szCs w:val="22"/>
          <w:lang w:val="en-GB"/>
        </w:rPr>
        <w:t>37232</w:t>
      </w:r>
      <w:r w:rsidR="002C4714">
        <w:rPr>
          <w:sz w:val="22"/>
          <w:szCs w:val="22"/>
          <w:lang w:val="en-GB"/>
        </w:rPr>
        <w:t>,</w:t>
      </w:r>
      <w:r w:rsidR="005C7E82">
        <w:rPr>
          <w:sz w:val="22"/>
          <w:szCs w:val="22"/>
          <w:lang w:val="en-GB"/>
        </w:rPr>
        <w:t xml:space="preserve"> USA,</w:t>
      </w:r>
      <w:r w:rsidR="002C4714">
        <w:rPr>
          <w:sz w:val="22"/>
          <w:szCs w:val="22"/>
          <w:lang w:val="en-GB"/>
        </w:rPr>
        <w:t xml:space="preserve"> Email:</w:t>
      </w:r>
      <w:r w:rsidR="002C4714" w:rsidRPr="002C4714">
        <w:rPr>
          <w:lang w:val="en-US"/>
        </w:rPr>
        <w:t xml:space="preserve"> </w:t>
      </w:r>
      <w:hyperlink r:id="rId8" w:history="1">
        <w:r w:rsidR="002C4714" w:rsidRPr="001737EF">
          <w:rPr>
            <w:rStyle w:val="Hipervnculo"/>
            <w:sz w:val="22"/>
            <w:szCs w:val="22"/>
            <w:lang w:val="en-GB"/>
          </w:rPr>
          <w:t>jon.s.heiselman@vanderbilt.edu</w:t>
        </w:r>
      </w:hyperlink>
    </w:p>
    <w:p w14:paraId="52C4204D" w14:textId="746BB392" w:rsidR="002C4714" w:rsidRDefault="002C4714" w:rsidP="00BD6401">
      <w:pPr>
        <w:spacing w:after="60"/>
        <w:jc w:val="center"/>
        <w:rPr>
          <w:sz w:val="22"/>
          <w:szCs w:val="22"/>
          <w:lang w:val="en-GB"/>
        </w:rPr>
      </w:pPr>
      <w:r w:rsidRPr="005C7E82">
        <w:rPr>
          <w:sz w:val="22"/>
          <w:szCs w:val="22"/>
          <w:vertAlign w:val="superscript"/>
          <w:lang w:val="en-GB"/>
        </w:rPr>
        <w:t>3</w:t>
      </w:r>
      <w:r w:rsidRPr="002C4714">
        <w:rPr>
          <w:sz w:val="22"/>
          <w:szCs w:val="22"/>
          <w:lang w:val="en-GB"/>
        </w:rPr>
        <w:t>University of Texas Health San Antonio</w:t>
      </w:r>
      <w:r>
        <w:rPr>
          <w:sz w:val="22"/>
          <w:szCs w:val="22"/>
          <w:lang w:val="en-GB"/>
        </w:rPr>
        <w:t>,</w:t>
      </w:r>
      <w:r w:rsidR="005C7E82" w:rsidRPr="005C7E82">
        <w:rPr>
          <w:lang w:val="en-US"/>
        </w:rPr>
        <w:t xml:space="preserve"> </w:t>
      </w:r>
      <w:r w:rsidR="005C7E82" w:rsidRPr="005C7E82">
        <w:rPr>
          <w:sz w:val="22"/>
          <w:szCs w:val="22"/>
          <w:lang w:val="en-GB"/>
        </w:rPr>
        <w:t>7703 Floyd Curl Drive</w:t>
      </w:r>
      <w:r w:rsidR="005C7E82">
        <w:rPr>
          <w:sz w:val="22"/>
          <w:szCs w:val="22"/>
          <w:lang w:val="en-GB"/>
        </w:rPr>
        <w:t>,</w:t>
      </w:r>
      <w:r w:rsidR="005C7E82" w:rsidRPr="005C7E82">
        <w:rPr>
          <w:lang w:val="en-US"/>
        </w:rPr>
        <w:t xml:space="preserve"> </w:t>
      </w:r>
      <w:r w:rsidR="005C7E82" w:rsidRPr="005C7E82">
        <w:rPr>
          <w:sz w:val="22"/>
          <w:szCs w:val="22"/>
          <w:lang w:val="en-GB"/>
        </w:rPr>
        <w:t>San Antonio, T</w:t>
      </w:r>
      <w:r w:rsidR="005C7E82">
        <w:rPr>
          <w:sz w:val="22"/>
          <w:szCs w:val="22"/>
          <w:lang w:val="en-GB"/>
        </w:rPr>
        <w:t xml:space="preserve">X </w:t>
      </w:r>
      <w:r w:rsidR="005C7E82" w:rsidRPr="005C7E82">
        <w:rPr>
          <w:sz w:val="22"/>
          <w:szCs w:val="22"/>
          <w:lang w:val="en-GB"/>
        </w:rPr>
        <w:t>78229-3900</w:t>
      </w:r>
      <w:r w:rsidR="005C7E82">
        <w:rPr>
          <w:sz w:val="22"/>
          <w:szCs w:val="22"/>
          <w:lang w:val="en-GB"/>
        </w:rPr>
        <w:t xml:space="preserve">, </w:t>
      </w:r>
      <w:r w:rsidR="00BD6401">
        <w:rPr>
          <w:sz w:val="22"/>
          <w:szCs w:val="22"/>
          <w:lang w:val="en-GB"/>
        </w:rPr>
        <w:t xml:space="preserve">USA,  </w:t>
      </w:r>
      <w:r w:rsidR="005C7E82">
        <w:rPr>
          <w:sz w:val="22"/>
          <w:szCs w:val="22"/>
          <w:lang w:val="en-GB"/>
        </w:rPr>
        <w:t xml:space="preserve">                 Email: </w:t>
      </w:r>
      <w:hyperlink r:id="rId9" w:history="1">
        <w:r w:rsidR="005C7E82" w:rsidRPr="001737EF">
          <w:rPr>
            <w:rStyle w:val="Hipervnculo"/>
            <w:sz w:val="22"/>
            <w:szCs w:val="22"/>
            <w:lang w:val="en-GB"/>
          </w:rPr>
          <w:t>Liss@uthscsa.edu</w:t>
        </w:r>
      </w:hyperlink>
      <w:r w:rsidR="005C7E82">
        <w:rPr>
          <w:sz w:val="22"/>
          <w:szCs w:val="22"/>
          <w:lang w:val="en-GB"/>
        </w:rPr>
        <w:t xml:space="preserve"> </w:t>
      </w:r>
    </w:p>
    <w:p w14:paraId="14523131" w14:textId="328DC94B" w:rsidR="005C7E82" w:rsidRDefault="005C7E82" w:rsidP="00BD6401">
      <w:pPr>
        <w:spacing w:after="60"/>
        <w:jc w:val="center"/>
        <w:rPr>
          <w:sz w:val="22"/>
          <w:szCs w:val="22"/>
          <w:lang w:val="en-GB"/>
        </w:rPr>
      </w:pPr>
      <w:r w:rsidRPr="005C7E82">
        <w:rPr>
          <w:sz w:val="22"/>
          <w:szCs w:val="22"/>
          <w:vertAlign w:val="superscript"/>
          <w:lang w:val="en-GB"/>
        </w:rPr>
        <w:t>4</w:t>
      </w:r>
      <w:r>
        <w:rPr>
          <w:sz w:val="22"/>
          <w:szCs w:val="22"/>
          <w:lang w:val="en-GB"/>
        </w:rPr>
        <w:t xml:space="preserve">Vanderbilt University, </w:t>
      </w:r>
      <w:r w:rsidRPr="002C4714">
        <w:rPr>
          <w:sz w:val="22"/>
          <w:szCs w:val="22"/>
          <w:lang w:val="en-GB"/>
        </w:rPr>
        <w:t>5824 Stevenson Center</w:t>
      </w:r>
      <w:r>
        <w:rPr>
          <w:sz w:val="22"/>
          <w:szCs w:val="22"/>
          <w:lang w:val="en-GB"/>
        </w:rPr>
        <w:t xml:space="preserve">, </w:t>
      </w:r>
      <w:r w:rsidRPr="002C4714">
        <w:rPr>
          <w:sz w:val="22"/>
          <w:szCs w:val="22"/>
          <w:lang w:val="en-GB"/>
        </w:rPr>
        <w:t>Nashville, TN</w:t>
      </w:r>
      <w:r>
        <w:rPr>
          <w:sz w:val="22"/>
          <w:szCs w:val="22"/>
          <w:lang w:val="en-GB"/>
        </w:rPr>
        <w:t xml:space="preserve"> </w:t>
      </w:r>
      <w:r w:rsidRPr="002C4714">
        <w:rPr>
          <w:sz w:val="22"/>
          <w:szCs w:val="22"/>
          <w:lang w:val="en-GB"/>
        </w:rPr>
        <w:t>37232</w:t>
      </w:r>
      <w:r>
        <w:rPr>
          <w:sz w:val="22"/>
          <w:szCs w:val="22"/>
          <w:lang w:val="en-GB"/>
        </w:rPr>
        <w:t>, USA, Email:</w:t>
      </w:r>
      <w:r w:rsidRPr="005C7E82">
        <w:t xml:space="preserve"> </w:t>
      </w:r>
      <w:hyperlink r:id="rId10" w:history="1">
        <w:r w:rsidRPr="001737EF">
          <w:rPr>
            <w:rStyle w:val="Hipervnculo"/>
            <w:sz w:val="22"/>
            <w:szCs w:val="22"/>
            <w:lang w:val="en-GB"/>
          </w:rPr>
          <w:t>michael.i.miga@vanderbilt.edu</w:t>
        </w:r>
      </w:hyperlink>
      <w:r>
        <w:rPr>
          <w:sz w:val="22"/>
          <w:szCs w:val="22"/>
          <w:lang w:val="en-GB"/>
        </w:rPr>
        <w:t xml:space="preserve"> </w:t>
      </w:r>
    </w:p>
    <w:p w14:paraId="04700F34" w14:textId="1B265808" w:rsidR="005C7E82" w:rsidRDefault="005C7E82" w:rsidP="00BD6401">
      <w:pPr>
        <w:spacing w:after="60"/>
        <w:jc w:val="center"/>
        <w:rPr>
          <w:sz w:val="22"/>
          <w:szCs w:val="22"/>
          <w:lang w:val="en-GB"/>
        </w:rPr>
      </w:pPr>
      <w:r w:rsidRPr="005C7E82">
        <w:rPr>
          <w:sz w:val="22"/>
          <w:szCs w:val="22"/>
          <w:vertAlign w:val="superscript"/>
          <w:lang w:val="en-GB"/>
        </w:rPr>
        <w:t>5</w:t>
      </w:r>
      <w:r>
        <w:rPr>
          <w:sz w:val="22"/>
          <w:szCs w:val="22"/>
          <w:lang w:val="en-GB"/>
        </w:rPr>
        <w:t xml:space="preserve">Purdue University, </w:t>
      </w:r>
      <w:r w:rsidR="00BD6401" w:rsidRPr="00BD6401">
        <w:rPr>
          <w:sz w:val="22"/>
          <w:szCs w:val="22"/>
          <w:lang w:val="en-GB"/>
        </w:rPr>
        <w:t>585 Purdue Mall</w:t>
      </w:r>
      <w:r w:rsidR="00BD6401">
        <w:rPr>
          <w:sz w:val="22"/>
          <w:szCs w:val="22"/>
          <w:lang w:val="en-GB"/>
        </w:rPr>
        <w:t xml:space="preserve">, </w:t>
      </w:r>
      <w:r w:rsidR="00BD6401" w:rsidRPr="00BD6401">
        <w:rPr>
          <w:sz w:val="22"/>
          <w:szCs w:val="22"/>
          <w:lang w:val="en-GB"/>
        </w:rPr>
        <w:t>West Lafayette, IN 47907-2088</w:t>
      </w:r>
      <w:r w:rsidR="00BD6401">
        <w:rPr>
          <w:sz w:val="22"/>
          <w:szCs w:val="22"/>
          <w:lang w:val="en-GB"/>
        </w:rPr>
        <w:t xml:space="preserve">, USA, Email: </w:t>
      </w:r>
      <w:hyperlink r:id="rId11" w:history="1">
        <w:r w:rsidR="00BD6401" w:rsidRPr="001737EF">
          <w:rPr>
            <w:rStyle w:val="Hipervnculo"/>
            <w:sz w:val="22"/>
            <w:szCs w:val="22"/>
            <w:lang w:val="en-GB"/>
          </w:rPr>
          <w:t>hectorgomez@purdue.edu</w:t>
        </w:r>
      </w:hyperlink>
      <w:r w:rsidR="00BD6401">
        <w:rPr>
          <w:sz w:val="22"/>
          <w:szCs w:val="22"/>
          <w:lang w:val="en-GB"/>
        </w:rPr>
        <w:t xml:space="preserve"> </w:t>
      </w:r>
    </w:p>
    <w:p w14:paraId="09911076" w14:textId="672CFDAA" w:rsidR="00BD6401" w:rsidRDefault="00BD6401" w:rsidP="00BD6401">
      <w:pPr>
        <w:spacing w:after="60"/>
        <w:jc w:val="center"/>
        <w:rPr>
          <w:sz w:val="22"/>
          <w:szCs w:val="22"/>
          <w:lang w:val="en-GB"/>
        </w:rPr>
      </w:pPr>
      <w:r w:rsidRPr="00BD6401">
        <w:rPr>
          <w:sz w:val="22"/>
          <w:szCs w:val="22"/>
          <w:vertAlign w:val="superscript"/>
          <w:lang w:val="en-GB"/>
        </w:rPr>
        <w:t>6</w:t>
      </w:r>
      <w:r>
        <w:rPr>
          <w:sz w:val="22"/>
          <w:szCs w:val="22"/>
          <w:lang w:val="en-GB"/>
        </w:rPr>
        <w:t xml:space="preserve">The University of Texas at Austin, </w:t>
      </w:r>
      <w:r w:rsidRPr="00BD6401">
        <w:rPr>
          <w:sz w:val="22"/>
          <w:szCs w:val="22"/>
          <w:lang w:val="en-GB"/>
        </w:rPr>
        <w:t>201 E 24th St, Austin, TX 78712</w:t>
      </w:r>
      <w:r>
        <w:rPr>
          <w:sz w:val="22"/>
          <w:szCs w:val="22"/>
          <w:lang w:val="en-GB"/>
        </w:rPr>
        <w:t>-1229, USA,                                                 Email:</w:t>
      </w:r>
      <w:r w:rsidRPr="00BD6401">
        <w:rPr>
          <w:lang w:val="en-US"/>
        </w:rPr>
        <w:t xml:space="preserve"> </w:t>
      </w:r>
      <w:hyperlink r:id="rId12" w:history="1">
        <w:r w:rsidRPr="001737EF">
          <w:rPr>
            <w:rStyle w:val="Hipervnculo"/>
            <w:sz w:val="22"/>
            <w:szCs w:val="22"/>
            <w:lang w:val="en-GB"/>
          </w:rPr>
          <w:t>thomas.yankeelov@utexas.edu</w:t>
        </w:r>
      </w:hyperlink>
      <w:r>
        <w:rPr>
          <w:sz w:val="22"/>
          <w:szCs w:val="22"/>
          <w:lang w:val="en-GB"/>
        </w:rPr>
        <w:t xml:space="preserve"> </w:t>
      </w:r>
    </w:p>
    <w:p w14:paraId="405D90BF" w14:textId="49894DC8" w:rsidR="00BD6401" w:rsidRDefault="00BD6401" w:rsidP="00BD6401">
      <w:pPr>
        <w:spacing w:after="60"/>
        <w:jc w:val="center"/>
        <w:rPr>
          <w:sz w:val="22"/>
          <w:szCs w:val="22"/>
          <w:lang w:val="en-GB"/>
        </w:rPr>
      </w:pPr>
      <w:r>
        <w:rPr>
          <w:sz w:val="22"/>
          <w:szCs w:val="22"/>
          <w:vertAlign w:val="superscript"/>
          <w:lang w:val="en-GB"/>
        </w:rPr>
        <w:t>7</w:t>
      </w:r>
      <w:r>
        <w:rPr>
          <w:sz w:val="22"/>
          <w:szCs w:val="22"/>
          <w:lang w:val="en-GB"/>
        </w:rPr>
        <w:t xml:space="preserve">The University of Texas at Austin, </w:t>
      </w:r>
      <w:r w:rsidRPr="00BD6401">
        <w:rPr>
          <w:sz w:val="22"/>
          <w:szCs w:val="22"/>
          <w:lang w:val="en-GB"/>
        </w:rPr>
        <w:t>201 E 24th St, Austin, TX 78712</w:t>
      </w:r>
      <w:r>
        <w:rPr>
          <w:sz w:val="22"/>
          <w:szCs w:val="22"/>
          <w:lang w:val="en-GB"/>
        </w:rPr>
        <w:t>-1229, USA, Email:</w:t>
      </w:r>
      <w:r w:rsidR="00BC2173">
        <w:rPr>
          <w:sz w:val="22"/>
          <w:szCs w:val="22"/>
          <w:lang w:val="en-GB"/>
        </w:rPr>
        <w:t xml:space="preserve"> </w:t>
      </w:r>
      <w:hyperlink r:id="rId13" w:history="1">
        <w:r w:rsidR="00BC2173" w:rsidRPr="001737EF">
          <w:rPr>
            <w:rStyle w:val="Hipervnculo"/>
            <w:sz w:val="22"/>
            <w:szCs w:val="22"/>
            <w:lang w:val="en-GB"/>
          </w:rPr>
          <w:t>hughes@oden.utexas.edu</w:t>
        </w:r>
      </w:hyperlink>
      <w:r w:rsidR="00BC2173">
        <w:rPr>
          <w:sz w:val="22"/>
          <w:szCs w:val="22"/>
          <w:lang w:val="en-GB"/>
        </w:rPr>
        <w:t xml:space="preserve"> </w:t>
      </w:r>
    </w:p>
    <w:p w14:paraId="4052A609" w14:textId="56F83020" w:rsidR="008A6306" w:rsidRPr="00EB02CC" w:rsidRDefault="00BC2173" w:rsidP="00BC2173">
      <w:pPr>
        <w:spacing w:after="240"/>
        <w:jc w:val="center"/>
        <w:rPr>
          <w:caps/>
          <w:lang w:val="en-GB"/>
        </w:rPr>
      </w:pPr>
      <w:r>
        <w:rPr>
          <w:sz w:val="22"/>
          <w:szCs w:val="22"/>
          <w:vertAlign w:val="superscript"/>
          <w:lang w:val="en-GB"/>
        </w:rPr>
        <w:t>8</w:t>
      </w:r>
      <w:r w:rsidRPr="00B9291F">
        <w:rPr>
          <w:sz w:val="22"/>
          <w:szCs w:val="22"/>
          <w:lang w:val="en-GB"/>
        </w:rPr>
        <w:t xml:space="preserve">University of Pavia, </w:t>
      </w:r>
      <w:r>
        <w:rPr>
          <w:sz w:val="22"/>
          <w:szCs w:val="22"/>
          <w:lang w:val="en-GB"/>
        </w:rPr>
        <w:t xml:space="preserve">via Ferrata 3, 27100 Pavia, </w:t>
      </w:r>
      <w:r w:rsidRPr="00B9291F">
        <w:rPr>
          <w:sz w:val="22"/>
          <w:szCs w:val="22"/>
          <w:lang w:val="en-GB"/>
        </w:rPr>
        <w:t>Italy</w:t>
      </w:r>
      <w:r>
        <w:rPr>
          <w:sz w:val="22"/>
          <w:szCs w:val="22"/>
          <w:lang w:val="en-GB"/>
        </w:rPr>
        <w:t xml:space="preserve">, Email: </w:t>
      </w:r>
      <w:hyperlink r:id="rId14" w:history="1">
        <w:r w:rsidRPr="001737EF">
          <w:rPr>
            <w:rStyle w:val="Hipervnculo"/>
            <w:sz w:val="22"/>
            <w:szCs w:val="22"/>
            <w:lang w:val="en-GB"/>
          </w:rPr>
          <w:t>alessandro.reali@unipv.it</w:t>
        </w:r>
      </w:hyperlink>
      <w:r>
        <w:rPr>
          <w:sz w:val="22"/>
          <w:szCs w:val="22"/>
          <w:lang w:val="en-GB"/>
        </w:rPr>
        <w:t xml:space="preserve"> </w:t>
      </w:r>
    </w:p>
    <w:p w14:paraId="3DB8811C" w14:textId="423374AD" w:rsidR="00577D1C" w:rsidRPr="00EB02CC" w:rsidRDefault="00577D1C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  <w:r w:rsidRPr="00EB02CC">
        <w:rPr>
          <w:caps w:val="0"/>
          <w:lang w:val="en-GB"/>
        </w:rPr>
        <w:t>Key</w:t>
      </w:r>
      <w:r w:rsidR="00BD6401">
        <w:rPr>
          <w:caps w:val="0"/>
          <w:lang w:val="en-GB"/>
        </w:rPr>
        <w:t>w</w:t>
      </w:r>
      <w:r w:rsidRPr="00EB02CC">
        <w:rPr>
          <w:caps w:val="0"/>
          <w:lang w:val="en-GB"/>
        </w:rPr>
        <w:t xml:space="preserve">ords: </w:t>
      </w:r>
      <w:r w:rsidR="00C26B5C">
        <w:rPr>
          <w:b w:val="0"/>
          <w:bCs/>
          <w:i/>
          <w:iCs/>
          <w:caps w:val="0"/>
          <w:lang w:val="en-GB"/>
        </w:rPr>
        <w:t>Computational oncology, prostate cancer, magnetic resonance imaging</w:t>
      </w:r>
      <w:r w:rsidR="00BD6401">
        <w:rPr>
          <w:b w:val="0"/>
          <w:bCs/>
          <w:i/>
          <w:iCs/>
          <w:caps w:val="0"/>
          <w:lang w:val="en-GB"/>
        </w:rPr>
        <w:t>, mechanistic modelling.</w:t>
      </w:r>
    </w:p>
    <w:p w14:paraId="62E797DB" w14:textId="77777777" w:rsidR="006F4293" w:rsidRPr="00EB02CC" w:rsidRDefault="006F4293" w:rsidP="00DD5847">
      <w:pPr>
        <w:pStyle w:val="TtuloRefCOMNI"/>
        <w:spacing w:before="0" w:after="0"/>
        <w:outlineLvl w:val="0"/>
        <w:rPr>
          <w:rFonts w:ascii="Arial" w:hAnsi="Arial" w:cs="Arial"/>
          <w:spacing w:val="4"/>
          <w:sz w:val="22"/>
          <w:lang w:val="en-GB"/>
        </w:rPr>
      </w:pPr>
    </w:p>
    <w:p w14:paraId="74C4DE37" w14:textId="47BD85CD" w:rsidR="000A5DA7" w:rsidRDefault="00906E54" w:rsidP="002677EC">
      <w:pPr>
        <w:pStyle w:val="Textoindependiente"/>
        <w:spacing w:after="100" w:line="240" w:lineRule="atLeast"/>
        <w:ind w:firstLine="284"/>
        <w:rPr>
          <w:sz w:val="24"/>
          <w:lang w:val="en-GB"/>
        </w:rPr>
      </w:pPr>
      <w:r>
        <w:rPr>
          <w:sz w:val="24"/>
          <w:lang w:val="en-GB"/>
        </w:rPr>
        <w:t xml:space="preserve">Active surveillance (AS) is </w:t>
      </w:r>
      <w:r w:rsidR="002677EC">
        <w:rPr>
          <w:sz w:val="24"/>
          <w:lang w:val="en-GB"/>
        </w:rPr>
        <w:t>a feasible</w:t>
      </w:r>
      <w:r>
        <w:rPr>
          <w:sz w:val="24"/>
          <w:lang w:val="en-GB"/>
        </w:rPr>
        <w:t xml:space="preserve"> management option for low to intermediate-risk prostate cancer (PCa)</w:t>
      </w:r>
      <w:r w:rsidR="00876120">
        <w:rPr>
          <w:sz w:val="24"/>
          <w:lang w:val="en-GB"/>
        </w:rPr>
        <w:t>, which represents almost 70% of newly</w:t>
      </w:r>
      <w:r w:rsidR="00FB5688">
        <w:rPr>
          <w:sz w:val="24"/>
          <w:lang w:val="en-GB"/>
        </w:rPr>
        <w:t>-</w:t>
      </w:r>
      <w:r w:rsidR="00876120">
        <w:rPr>
          <w:sz w:val="24"/>
          <w:lang w:val="en-GB"/>
        </w:rPr>
        <w:t>diagnose</w:t>
      </w:r>
      <w:r w:rsidR="00FB5688">
        <w:rPr>
          <w:sz w:val="24"/>
          <w:lang w:val="en-GB"/>
        </w:rPr>
        <w:t>d</w:t>
      </w:r>
      <w:r w:rsidR="00876120">
        <w:rPr>
          <w:sz w:val="24"/>
          <w:lang w:val="en-GB"/>
        </w:rPr>
        <w:t xml:space="preserve"> cases. During AS, patients have their tumor monitored </w:t>
      </w:r>
      <w:r w:rsidR="00876120" w:rsidRPr="003171D6">
        <w:rPr>
          <w:i/>
          <w:iCs/>
          <w:sz w:val="24"/>
          <w:lang w:val="en-GB"/>
        </w:rPr>
        <w:t>via</w:t>
      </w:r>
      <w:r w:rsidR="00876120">
        <w:rPr>
          <w:sz w:val="24"/>
          <w:lang w:val="en-GB"/>
        </w:rPr>
        <w:t xml:space="preserve"> multiparametric magnetic resonance imaging (mpMRI), serum prostate-specific antigen (</w:t>
      </w:r>
      <w:r w:rsidR="000A5DA7">
        <w:rPr>
          <w:sz w:val="24"/>
          <w:lang w:val="en-GB"/>
        </w:rPr>
        <w:t xml:space="preserve">PSA, </w:t>
      </w:r>
      <w:r w:rsidR="00876120">
        <w:rPr>
          <w:sz w:val="24"/>
          <w:lang w:val="en-GB"/>
        </w:rPr>
        <w:t>an ubiquitous blood biomarker of PCa), and biopsies</w:t>
      </w:r>
      <w:r w:rsidR="003171D6">
        <w:rPr>
          <w:sz w:val="24"/>
          <w:lang w:val="en-GB"/>
        </w:rPr>
        <w:t xml:space="preserve"> [1]</w:t>
      </w:r>
      <w:r w:rsidR="00876120">
        <w:rPr>
          <w:sz w:val="24"/>
          <w:lang w:val="en-GB"/>
        </w:rPr>
        <w:t>. If any of these data reveal tumor progression towards an increased clinical risk, the patient is prescribed a curative treatment. However, clinical decision-making in AS is usually guided by population-based protocols that do not account for the unique</w:t>
      </w:r>
      <w:r w:rsidR="000A5DA7">
        <w:rPr>
          <w:sz w:val="24"/>
          <w:lang w:val="en-GB"/>
        </w:rPr>
        <w:t>,</w:t>
      </w:r>
      <w:r w:rsidR="00876120">
        <w:rPr>
          <w:sz w:val="24"/>
          <w:lang w:val="en-GB"/>
        </w:rPr>
        <w:t xml:space="preserve"> heterogenous nature of each patient’s tumor</w:t>
      </w:r>
      <w:r w:rsidR="002D19B2">
        <w:rPr>
          <w:sz w:val="24"/>
          <w:lang w:val="en-GB"/>
        </w:rPr>
        <w:t>. This limitation</w:t>
      </w:r>
      <w:r w:rsidR="00876120">
        <w:rPr>
          <w:sz w:val="24"/>
          <w:lang w:val="en-GB"/>
        </w:rPr>
        <w:t xml:space="preserve"> complicates the personalization of monitoring plans and the early detection of tumor progression</w:t>
      </w:r>
      <w:r w:rsidR="002D19B2">
        <w:rPr>
          <w:sz w:val="24"/>
          <w:lang w:val="en-GB"/>
        </w:rPr>
        <w:t xml:space="preserve">, which constitute two unresolved problems </w:t>
      </w:r>
      <w:r w:rsidR="002677EC">
        <w:rPr>
          <w:sz w:val="24"/>
          <w:lang w:val="en-GB"/>
        </w:rPr>
        <w:t>in</w:t>
      </w:r>
      <w:r w:rsidR="002D19B2">
        <w:rPr>
          <w:sz w:val="24"/>
          <w:lang w:val="en-GB"/>
        </w:rPr>
        <w:t xml:space="preserve"> AS</w:t>
      </w:r>
      <w:r w:rsidR="000A5DA7">
        <w:rPr>
          <w:sz w:val="24"/>
          <w:lang w:val="en-GB"/>
        </w:rPr>
        <w:t xml:space="preserve">. To address </w:t>
      </w:r>
      <w:r w:rsidR="000C2CA8">
        <w:rPr>
          <w:sz w:val="24"/>
          <w:lang w:val="en-GB"/>
        </w:rPr>
        <w:t>these issues</w:t>
      </w:r>
      <w:r w:rsidR="000A5DA7">
        <w:rPr>
          <w:sz w:val="24"/>
          <w:lang w:val="en-GB"/>
        </w:rPr>
        <w:t>, we propose to forecast PCa growth using personalized simulations of a</w:t>
      </w:r>
      <w:r w:rsidR="00C342D4">
        <w:rPr>
          <w:sz w:val="24"/>
          <w:lang w:val="en-GB"/>
        </w:rPr>
        <w:t>n mpMRI-informed mechanistic model.</w:t>
      </w:r>
    </w:p>
    <w:p w14:paraId="5700EA6B" w14:textId="112BCA00" w:rsidR="009E55F1" w:rsidRDefault="00C342D4" w:rsidP="002677EC">
      <w:pPr>
        <w:pStyle w:val="Textoindependiente"/>
        <w:spacing w:after="100" w:line="240" w:lineRule="atLeast"/>
        <w:ind w:firstLine="284"/>
        <w:rPr>
          <w:sz w:val="24"/>
          <w:lang w:val="en-GB"/>
        </w:rPr>
      </w:pPr>
      <w:r>
        <w:rPr>
          <w:sz w:val="24"/>
          <w:lang w:val="en-GB"/>
        </w:rPr>
        <w:t>We describe PCa growth</w:t>
      </w:r>
      <w:r w:rsidR="002C2C7E">
        <w:rPr>
          <w:sz w:val="24"/>
          <w:lang w:val="en-GB"/>
        </w:rPr>
        <w:t xml:space="preserve"> </w:t>
      </w:r>
      <w:r w:rsidR="002C2C7E" w:rsidRPr="002C2C7E">
        <w:rPr>
          <w:i/>
          <w:iCs/>
          <w:sz w:val="24"/>
          <w:lang w:val="en-GB"/>
        </w:rPr>
        <w:t>via</w:t>
      </w:r>
      <w:r w:rsidR="002C2C7E">
        <w:rPr>
          <w:sz w:val="24"/>
          <w:lang w:val="en-GB"/>
        </w:rPr>
        <w:t xml:space="preserve"> the dynamics of tumor cell density</w:t>
      </w:r>
      <w:r>
        <w:rPr>
          <w:sz w:val="24"/>
          <w:lang w:val="en-GB"/>
        </w:rPr>
        <w:t xml:space="preserve"> with a diffusion operator, representing tumor cell mobility, and a logistic reaction term, which accounts for tumor cell proliferation</w:t>
      </w:r>
      <w:r w:rsidR="003171D6">
        <w:rPr>
          <w:sz w:val="24"/>
          <w:lang w:val="en-GB"/>
        </w:rPr>
        <w:t xml:space="preserve"> [2]</w:t>
      </w:r>
      <w:r>
        <w:rPr>
          <w:sz w:val="24"/>
          <w:lang w:val="en-GB"/>
        </w:rPr>
        <w:t>.</w:t>
      </w:r>
      <w:r w:rsidR="000C2CA8">
        <w:rPr>
          <w:sz w:val="24"/>
          <w:lang w:val="en-GB"/>
        </w:rPr>
        <w:t xml:space="preserve"> The prostate anatomy is segmented</w:t>
      </w:r>
      <w:r w:rsidR="002C2C7E">
        <w:rPr>
          <w:sz w:val="24"/>
          <w:lang w:val="en-GB"/>
        </w:rPr>
        <w:t xml:space="preserve"> on T2-weighted MRI data</w:t>
      </w:r>
      <w:r w:rsidR="00FB5688">
        <w:rPr>
          <w:sz w:val="24"/>
          <w:lang w:val="en-GB"/>
        </w:rPr>
        <w:t>, while</w:t>
      </w:r>
      <w:r w:rsidR="002C2C7E">
        <w:rPr>
          <w:sz w:val="24"/>
          <w:lang w:val="en-GB"/>
        </w:rPr>
        <w:t xml:space="preserve"> we delineate PCa </w:t>
      </w:r>
      <w:r w:rsidR="00FB5688">
        <w:rPr>
          <w:sz w:val="24"/>
          <w:lang w:val="en-GB"/>
        </w:rPr>
        <w:t>and estimate tumor cell density using</w:t>
      </w:r>
      <w:r w:rsidR="002C2C7E">
        <w:rPr>
          <w:sz w:val="24"/>
          <w:lang w:val="en-GB"/>
        </w:rPr>
        <w:t xml:space="preserve"> standard apparent diffusion coefficient (ADC) maps from diffusion-weighted MRI data</w:t>
      </w:r>
      <w:r w:rsidR="003171D6">
        <w:rPr>
          <w:sz w:val="24"/>
          <w:lang w:val="en-GB"/>
        </w:rPr>
        <w:t xml:space="preserve"> [1,2]</w:t>
      </w:r>
      <w:r w:rsidR="002C2C7E">
        <w:rPr>
          <w:sz w:val="24"/>
          <w:lang w:val="en-GB"/>
        </w:rPr>
        <w:t>. The model is initialized with</w:t>
      </w:r>
      <w:r w:rsidR="005C2F0B">
        <w:rPr>
          <w:sz w:val="24"/>
          <w:lang w:val="en-GB"/>
        </w:rPr>
        <w:t xml:space="preserve"> data from a first mpMRI scan. </w:t>
      </w:r>
      <w:r w:rsidR="00FB5688">
        <w:rPr>
          <w:sz w:val="24"/>
          <w:lang w:val="en-GB"/>
        </w:rPr>
        <w:t xml:space="preserve">A second mpMRI scan allows for the identification of patient-specific model parameters by </w:t>
      </w:r>
      <w:r w:rsidR="00641879">
        <w:rPr>
          <w:sz w:val="24"/>
          <w:lang w:val="en-GB"/>
        </w:rPr>
        <w:t>using</w:t>
      </w:r>
      <w:r w:rsidR="00FB5688">
        <w:rPr>
          <w:sz w:val="24"/>
          <w:lang w:val="en-GB"/>
        </w:rPr>
        <w:t xml:space="preserve"> a nonlinear least-squares method</w:t>
      </w:r>
      <w:r w:rsidR="00B97BA3">
        <w:rPr>
          <w:sz w:val="24"/>
          <w:lang w:val="en-GB"/>
        </w:rPr>
        <w:t>, which</w:t>
      </w:r>
      <w:r w:rsidR="002677EC">
        <w:rPr>
          <w:sz w:val="24"/>
          <w:lang w:val="en-GB"/>
        </w:rPr>
        <w:t xml:space="preserve"> aims at reducing the mismatch between ADC and model estimates of tumor cell density</w:t>
      </w:r>
      <w:r w:rsidR="00FB5688">
        <w:rPr>
          <w:sz w:val="24"/>
          <w:lang w:val="en-GB"/>
        </w:rPr>
        <w:t xml:space="preserve"> </w:t>
      </w:r>
      <w:r w:rsidR="003171D6">
        <w:rPr>
          <w:sz w:val="24"/>
          <w:lang w:val="en-GB"/>
        </w:rPr>
        <w:t>[2]</w:t>
      </w:r>
      <w:r w:rsidR="00FB5688">
        <w:rPr>
          <w:sz w:val="24"/>
          <w:lang w:val="en-GB"/>
        </w:rPr>
        <w:t>.</w:t>
      </w:r>
      <w:r w:rsidR="003171D6">
        <w:rPr>
          <w:sz w:val="24"/>
          <w:lang w:val="en-GB"/>
        </w:rPr>
        <w:t xml:space="preserve"> For validation, we further compare these two estimates of tumor cell density at a third mpMRI scan date. </w:t>
      </w:r>
      <w:r w:rsidR="00641879">
        <w:rPr>
          <w:sz w:val="24"/>
          <w:lang w:val="en-GB"/>
        </w:rPr>
        <w:t>We use isogeometric analysis to perform computer simulations of our model [1,2].</w:t>
      </w:r>
      <w:r w:rsidR="00641879">
        <w:rPr>
          <w:sz w:val="24"/>
          <w:lang w:val="en-GB"/>
        </w:rPr>
        <w:t xml:space="preserve"> </w:t>
      </w:r>
      <w:r w:rsidR="003171D6">
        <w:rPr>
          <w:sz w:val="24"/>
          <w:lang w:val="en-GB"/>
        </w:rPr>
        <w:t xml:space="preserve">To facilitate modelling, the mpMRI datasets from each patient are co-registered </w:t>
      </w:r>
      <w:r w:rsidR="003171D6" w:rsidRPr="003171D6">
        <w:rPr>
          <w:sz w:val="24"/>
          <w:lang w:val="en-GB"/>
        </w:rPr>
        <w:t>with a biomechanical elastic method that aligns the prostate segmentations</w:t>
      </w:r>
      <w:r w:rsidR="003171D6">
        <w:rPr>
          <w:sz w:val="24"/>
          <w:lang w:val="en-GB"/>
        </w:rPr>
        <w:t xml:space="preserve"> [3].</w:t>
      </w:r>
      <w:r w:rsidR="00641879">
        <w:rPr>
          <w:sz w:val="24"/>
          <w:lang w:val="en-GB"/>
        </w:rPr>
        <w:t xml:space="preserve"> </w:t>
      </w:r>
    </w:p>
    <w:p w14:paraId="4A7E48C0" w14:textId="0C29F228" w:rsidR="003171D6" w:rsidRPr="003171D6" w:rsidRDefault="003171D6" w:rsidP="002677EC">
      <w:pPr>
        <w:pStyle w:val="Textoindependiente"/>
        <w:spacing w:after="100" w:line="240" w:lineRule="atLeast"/>
        <w:ind w:firstLine="284"/>
        <w:rPr>
          <w:sz w:val="24"/>
          <w:szCs w:val="24"/>
          <w:u w:val="single"/>
          <w:lang w:val="en-US"/>
        </w:rPr>
      </w:pPr>
      <w:r>
        <w:rPr>
          <w:sz w:val="24"/>
          <w:lang w:val="en-GB"/>
        </w:rPr>
        <w:t xml:space="preserve">Our preliminary results </w:t>
      </w:r>
      <w:r w:rsidR="00C312DD">
        <w:rPr>
          <w:sz w:val="24"/>
          <w:lang w:val="en-GB"/>
        </w:rPr>
        <w:t xml:space="preserve">on a cohort of seven patients </w:t>
      </w:r>
      <w:r>
        <w:rPr>
          <w:sz w:val="24"/>
          <w:lang w:val="en-GB"/>
        </w:rPr>
        <w:t>show</w:t>
      </w:r>
      <w:r w:rsidR="00DB29D6">
        <w:rPr>
          <w:sz w:val="24"/>
          <w:lang w:val="en-GB"/>
        </w:rPr>
        <w:t xml:space="preserve"> a median</w:t>
      </w:r>
      <w:r w:rsidR="00C312DD">
        <w:rPr>
          <w:sz w:val="24"/>
          <w:lang w:val="en-GB"/>
        </w:rPr>
        <w:t xml:space="preserve"> concordance correlation coefficient (CCC) and Dice score (DSC) of </w:t>
      </w:r>
      <w:r w:rsidR="00DB29D6">
        <w:rPr>
          <w:sz w:val="24"/>
          <w:lang w:val="en-GB"/>
        </w:rPr>
        <w:t>0.79 and 0.52, respectively, for the spatial fit of tumor cell density during calibration.</w:t>
      </w:r>
      <w:r w:rsidR="00056CF6">
        <w:rPr>
          <w:sz w:val="24"/>
          <w:lang w:val="en-GB"/>
        </w:rPr>
        <w:t xml:space="preserve"> For </w:t>
      </w:r>
      <w:r w:rsidR="00DB29D6">
        <w:rPr>
          <w:sz w:val="24"/>
          <w:lang w:val="en-GB"/>
        </w:rPr>
        <w:t xml:space="preserve">model validation, the corresponding median CCC and DSC </w:t>
      </w:r>
      <w:r w:rsidR="00B97BA3">
        <w:rPr>
          <w:sz w:val="24"/>
          <w:lang w:val="en-GB"/>
        </w:rPr>
        <w:t>are</w:t>
      </w:r>
      <w:r w:rsidR="00DB29D6">
        <w:rPr>
          <w:sz w:val="24"/>
          <w:lang w:val="en-GB"/>
        </w:rPr>
        <w:t xml:space="preserve"> 0.65 and 0.46, respectively. Thus, while further improvement and</w:t>
      </w:r>
      <w:r w:rsidR="002230B7">
        <w:rPr>
          <w:sz w:val="24"/>
          <w:lang w:val="en-GB"/>
        </w:rPr>
        <w:t xml:space="preserve"> testing in larger cohorts </w:t>
      </w:r>
      <w:r w:rsidR="00056CF6">
        <w:rPr>
          <w:sz w:val="24"/>
          <w:lang w:val="en-GB"/>
        </w:rPr>
        <w:t>are</w:t>
      </w:r>
      <w:r w:rsidR="002230B7">
        <w:rPr>
          <w:sz w:val="24"/>
          <w:lang w:val="en-GB"/>
        </w:rPr>
        <w:t xml:space="preserve"> required, we believe that our results are promising for the potential use of our </w:t>
      </w:r>
      <w:r w:rsidR="00641879">
        <w:rPr>
          <w:sz w:val="24"/>
          <w:lang w:val="en-GB"/>
        </w:rPr>
        <w:t>methods</w:t>
      </w:r>
      <w:r w:rsidR="002230B7">
        <w:rPr>
          <w:sz w:val="24"/>
          <w:lang w:val="en-GB"/>
        </w:rPr>
        <w:t xml:space="preserve"> to </w:t>
      </w:r>
      <w:r w:rsidR="00056CF6">
        <w:rPr>
          <w:sz w:val="24"/>
          <w:lang w:val="en-GB"/>
        </w:rPr>
        <w:t>personalize</w:t>
      </w:r>
      <w:r w:rsidR="002230B7">
        <w:rPr>
          <w:sz w:val="24"/>
          <w:lang w:val="en-GB"/>
        </w:rPr>
        <w:t xml:space="preserve"> AS</w:t>
      </w:r>
      <w:r w:rsidR="00056CF6">
        <w:rPr>
          <w:sz w:val="24"/>
          <w:lang w:val="en-GB"/>
        </w:rPr>
        <w:t xml:space="preserve"> protocols and predict tumor progression</w:t>
      </w:r>
      <w:r w:rsidR="002230B7">
        <w:rPr>
          <w:sz w:val="24"/>
          <w:lang w:val="en-GB"/>
        </w:rPr>
        <w:t>.</w:t>
      </w:r>
    </w:p>
    <w:p w14:paraId="592DFEA2" w14:textId="77777777" w:rsidR="00577D1C" w:rsidRPr="00906E54" w:rsidRDefault="00577D1C" w:rsidP="00653867">
      <w:pPr>
        <w:pStyle w:val="Textoindependiente"/>
        <w:spacing w:before="240" w:after="120" w:line="240" w:lineRule="atLeast"/>
        <w:rPr>
          <w:b/>
          <w:sz w:val="24"/>
          <w:lang w:val="en-US"/>
        </w:rPr>
      </w:pPr>
      <w:r w:rsidRPr="00906E54">
        <w:rPr>
          <w:b/>
          <w:sz w:val="24"/>
          <w:lang w:val="en-US"/>
        </w:rPr>
        <w:t>REFERENCES</w:t>
      </w:r>
    </w:p>
    <w:p w14:paraId="40A600ED" w14:textId="6E2C6C34" w:rsidR="003171D6" w:rsidRDefault="003171D6" w:rsidP="003171D6">
      <w:pPr>
        <w:pStyle w:val="Textoindependiente"/>
        <w:numPr>
          <w:ilvl w:val="0"/>
          <w:numId w:val="6"/>
        </w:numPr>
        <w:spacing w:after="60" w:line="240" w:lineRule="atLeast"/>
        <w:ind w:left="425"/>
        <w:rPr>
          <w:sz w:val="24"/>
          <w:lang w:val="en-US"/>
        </w:rPr>
      </w:pPr>
      <w:r w:rsidRPr="004279E4">
        <w:rPr>
          <w:sz w:val="24"/>
          <w:lang w:val="en-US"/>
        </w:rPr>
        <w:t xml:space="preserve">G. </w:t>
      </w:r>
      <w:r w:rsidR="002D69BA" w:rsidRPr="004279E4">
        <w:rPr>
          <w:sz w:val="24"/>
          <w:lang w:val="en-US"/>
        </w:rPr>
        <w:t xml:space="preserve">Lorenzo, </w:t>
      </w:r>
      <w:r w:rsidR="002D69BA">
        <w:rPr>
          <w:sz w:val="24"/>
          <w:lang w:val="en-US"/>
        </w:rPr>
        <w:t>et</w:t>
      </w:r>
      <w:r w:rsidRPr="004279E4">
        <w:rPr>
          <w:i/>
          <w:iCs/>
          <w:sz w:val="24"/>
          <w:lang w:val="en-US"/>
        </w:rPr>
        <w:t xml:space="preserve"> al</w:t>
      </w:r>
      <w:r>
        <w:rPr>
          <w:sz w:val="24"/>
          <w:lang w:val="en-US"/>
        </w:rPr>
        <w:t>, “</w:t>
      </w:r>
      <w:r w:rsidRPr="004279E4">
        <w:rPr>
          <w:sz w:val="24"/>
          <w:lang w:val="en-US"/>
        </w:rPr>
        <w:t>Tissue-scale, personalized modeling and simulation of prostate cancer growth</w:t>
      </w:r>
      <w:r>
        <w:rPr>
          <w:sz w:val="24"/>
          <w:lang w:val="en-US"/>
        </w:rPr>
        <w:t xml:space="preserve">”, </w:t>
      </w:r>
      <w:r w:rsidRPr="006B6283">
        <w:rPr>
          <w:i/>
          <w:iCs/>
          <w:sz w:val="24"/>
          <w:lang w:val="en-US"/>
        </w:rPr>
        <w:t>PNAS</w:t>
      </w:r>
      <w:r>
        <w:rPr>
          <w:sz w:val="24"/>
          <w:lang w:val="en-US"/>
        </w:rPr>
        <w:t xml:space="preserve">, </w:t>
      </w:r>
      <w:r w:rsidRPr="00A3221A">
        <w:rPr>
          <w:b/>
          <w:bCs/>
          <w:sz w:val="24"/>
          <w:lang w:val="en-US"/>
        </w:rPr>
        <w:t>113</w:t>
      </w:r>
      <w:r w:rsidR="002D69BA">
        <w:rPr>
          <w:sz w:val="24"/>
          <w:lang w:val="en-US"/>
        </w:rPr>
        <w:t xml:space="preserve">, </w:t>
      </w:r>
      <w:r>
        <w:rPr>
          <w:sz w:val="24"/>
          <w:lang w:val="en-US"/>
        </w:rPr>
        <w:t>E7663-71 (2016).</w:t>
      </w:r>
    </w:p>
    <w:p w14:paraId="0E2794C8" w14:textId="19AD1D1C" w:rsidR="004279E4" w:rsidRPr="004279E4" w:rsidRDefault="004279E4" w:rsidP="004279E4">
      <w:pPr>
        <w:pStyle w:val="Textoindependiente"/>
        <w:numPr>
          <w:ilvl w:val="0"/>
          <w:numId w:val="6"/>
        </w:numPr>
        <w:spacing w:after="60" w:line="240" w:lineRule="atLeast"/>
        <w:ind w:left="425"/>
        <w:rPr>
          <w:sz w:val="24"/>
          <w:lang w:val="en-GB"/>
        </w:rPr>
      </w:pPr>
      <w:r w:rsidRPr="00E0276E">
        <w:rPr>
          <w:sz w:val="24"/>
          <w:szCs w:val="24"/>
          <w:lang w:val="en-US"/>
        </w:rPr>
        <w:t xml:space="preserve">G. Lorenzo, </w:t>
      </w:r>
      <w:r w:rsidRPr="007C4FE9">
        <w:rPr>
          <w:i/>
          <w:iCs/>
          <w:sz w:val="24"/>
          <w:szCs w:val="24"/>
          <w:lang w:val="en-US"/>
        </w:rPr>
        <w:t>et al</w:t>
      </w:r>
      <w:r>
        <w:rPr>
          <w:sz w:val="24"/>
          <w:szCs w:val="24"/>
          <w:lang w:val="en-GB"/>
        </w:rPr>
        <w:t>, “</w:t>
      </w:r>
      <w:r w:rsidRPr="00E0276E">
        <w:rPr>
          <w:sz w:val="24"/>
          <w:szCs w:val="24"/>
          <w:lang w:val="en-GB"/>
        </w:rPr>
        <w:t xml:space="preserve">Quantitative </w:t>
      </w:r>
      <w:r w:rsidRPr="00E0276E">
        <w:rPr>
          <w:i/>
          <w:iCs/>
          <w:sz w:val="24"/>
          <w:szCs w:val="24"/>
          <w:lang w:val="en-GB"/>
        </w:rPr>
        <w:t>in vivo</w:t>
      </w:r>
      <w:r w:rsidRPr="00E0276E">
        <w:rPr>
          <w:sz w:val="24"/>
          <w:szCs w:val="24"/>
          <w:lang w:val="en-GB"/>
        </w:rPr>
        <w:t xml:space="preserve"> imaging to enable tumor forecasting and treatment optimization</w:t>
      </w:r>
      <w:r>
        <w:rPr>
          <w:sz w:val="24"/>
          <w:szCs w:val="24"/>
          <w:lang w:val="en-GB"/>
        </w:rPr>
        <w:t xml:space="preserve">”, </w:t>
      </w:r>
      <w:r w:rsidRPr="0048543E">
        <w:rPr>
          <w:i/>
          <w:iCs/>
          <w:sz w:val="24"/>
          <w:szCs w:val="24"/>
          <w:lang w:val="en-GB"/>
        </w:rPr>
        <w:t>arXiv:2102.12602</w:t>
      </w:r>
      <w:r>
        <w:rPr>
          <w:i/>
          <w:iCs/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(2021).</w:t>
      </w:r>
    </w:p>
    <w:p w14:paraId="6DE7494F" w14:textId="030BD27D" w:rsidR="000937C2" w:rsidRPr="00BC2173" w:rsidRDefault="006B6283" w:rsidP="006F4293">
      <w:pPr>
        <w:pStyle w:val="Textoindependiente"/>
        <w:numPr>
          <w:ilvl w:val="0"/>
          <w:numId w:val="6"/>
        </w:numPr>
        <w:spacing w:line="240" w:lineRule="atLeast"/>
        <w:ind w:left="426"/>
        <w:rPr>
          <w:lang w:val="en-US"/>
        </w:rPr>
      </w:pPr>
      <w:r w:rsidRPr="00BC2173">
        <w:rPr>
          <w:sz w:val="24"/>
          <w:lang w:val="en-US"/>
        </w:rPr>
        <w:t xml:space="preserve">J.S. Heiselman, </w:t>
      </w:r>
      <w:r w:rsidR="002D69BA" w:rsidRPr="002D69BA">
        <w:rPr>
          <w:i/>
          <w:iCs/>
          <w:sz w:val="24"/>
          <w:lang w:val="en-US"/>
        </w:rPr>
        <w:t>et al</w:t>
      </w:r>
      <w:r w:rsidR="00A3221A" w:rsidRPr="00BC2173">
        <w:rPr>
          <w:sz w:val="24"/>
          <w:lang w:val="en-US"/>
        </w:rPr>
        <w:t>, “</w:t>
      </w:r>
      <w:r w:rsidR="00A3221A" w:rsidRPr="00BC2173">
        <w:rPr>
          <w:sz w:val="24"/>
          <w:lang w:val="en-US"/>
        </w:rPr>
        <w:t>Intraoperative correction of liver deformation using sparse surface and vascular features via linearized iterative boundary reconstruction</w:t>
      </w:r>
      <w:r w:rsidR="00A3221A" w:rsidRPr="00BC2173">
        <w:rPr>
          <w:sz w:val="24"/>
          <w:lang w:val="en-US"/>
        </w:rPr>
        <w:t xml:space="preserve">”, </w:t>
      </w:r>
      <w:r w:rsidR="00A3221A" w:rsidRPr="00BC2173">
        <w:rPr>
          <w:i/>
          <w:iCs/>
          <w:sz w:val="24"/>
          <w:lang w:val="en-US"/>
        </w:rPr>
        <w:t>IEEE Trans Med Imaging</w:t>
      </w:r>
      <w:r w:rsidR="00A3221A" w:rsidRPr="00BC2173">
        <w:rPr>
          <w:sz w:val="24"/>
          <w:lang w:val="en-US"/>
        </w:rPr>
        <w:t xml:space="preserve">, </w:t>
      </w:r>
      <w:r w:rsidR="00A3221A" w:rsidRPr="00BC2173">
        <w:rPr>
          <w:b/>
          <w:bCs/>
          <w:sz w:val="24"/>
          <w:lang w:val="en-US"/>
        </w:rPr>
        <w:t>39</w:t>
      </w:r>
      <w:r w:rsidR="002D69BA">
        <w:rPr>
          <w:sz w:val="24"/>
          <w:lang w:val="en-US"/>
        </w:rPr>
        <w:t xml:space="preserve">, </w:t>
      </w:r>
      <w:r w:rsidR="00A3221A" w:rsidRPr="00BC2173">
        <w:rPr>
          <w:sz w:val="24"/>
          <w:lang w:val="en-US"/>
        </w:rPr>
        <w:t>2223-34</w:t>
      </w:r>
      <w:r w:rsidR="00A3221A" w:rsidRPr="00BC2173">
        <w:rPr>
          <w:sz w:val="24"/>
          <w:lang w:val="en-US"/>
        </w:rPr>
        <w:t xml:space="preserve"> (2020).</w:t>
      </w:r>
    </w:p>
    <w:sectPr w:rsidR="000937C2" w:rsidRPr="00BC2173" w:rsidSect="002230B7">
      <w:headerReference w:type="default" r:id="rId15"/>
      <w:footerReference w:type="even" r:id="rId16"/>
      <w:footerReference w:type="default" r:id="rId17"/>
      <w:headerReference w:type="first" r:id="rId18"/>
      <w:pgSz w:w="11907" w:h="16840" w:code="9"/>
      <w:pgMar w:top="720" w:right="720" w:bottom="720" w:left="720" w:header="624" w:footer="62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FADD" w14:textId="77777777" w:rsidR="00134B2D" w:rsidRDefault="00134B2D">
      <w:r>
        <w:separator/>
      </w:r>
    </w:p>
  </w:endnote>
  <w:endnote w:type="continuationSeparator" w:id="0">
    <w:p w14:paraId="4E8AA30C" w14:textId="77777777" w:rsidR="00134B2D" w:rsidRDefault="0013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DA9" w14:textId="77777777" w:rsidR="00C93602" w:rsidRDefault="00C9360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4CD571" w14:textId="77777777" w:rsidR="00C93602" w:rsidRDefault="00C936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D4F9" w14:textId="77777777" w:rsidR="00C93602" w:rsidRDefault="00C9360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55F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5132467" w14:textId="77777777" w:rsidR="00C93602" w:rsidRDefault="00C936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FF02" w14:textId="77777777" w:rsidR="00134B2D" w:rsidRDefault="00134B2D">
      <w:r>
        <w:separator/>
      </w:r>
    </w:p>
  </w:footnote>
  <w:footnote w:type="continuationSeparator" w:id="0">
    <w:p w14:paraId="7845F6E8" w14:textId="77777777" w:rsidR="00134B2D" w:rsidRDefault="0013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B291" w14:textId="77777777" w:rsidR="00C93602" w:rsidRDefault="00C93602">
    <w:pPr>
      <w:pStyle w:val="Header2WCCM"/>
    </w:pPr>
    <w:r>
      <w:t>First A. Author, Second B. Author and Third C. Coauthor.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6922" w14:textId="77777777" w:rsidR="003E6122" w:rsidRDefault="003E6122" w:rsidP="003E6122">
    <w:pPr>
      <w:jc w:val="right"/>
      <w:rPr>
        <w:sz w:val="16"/>
        <w:szCs w:val="16"/>
        <w:lang w:val="en-GB"/>
      </w:rPr>
    </w:pPr>
    <w:r w:rsidRPr="003E6122">
      <w:rPr>
        <w:sz w:val="16"/>
        <w:szCs w:val="16"/>
        <w:lang w:val="en-GB"/>
      </w:rPr>
      <w:t xml:space="preserve">The 8th European Congress on Computational Methods in </w:t>
    </w:r>
    <w:r>
      <w:rPr>
        <w:sz w:val="16"/>
        <w:szCs w:val="16"/>
        <w:lang w:val="en-GB"/>
      </w:rPr>
      <w:t>Applied Sciences and Engineering</w:t>
    </w:r>
  </w:p>
  <w:p w14:paraId="2108E823" w14:textId="77777777" w:rsidR="00C93602" w:rsidRPr="003E6122" w:rsidRDefault="009E55F1" w:rsidP="003E6122">
    <w:pPr>
      <w:jc w:val="right"/>
      <w:rPr>
        <w:sz w:val="16"/>
        <w:szCs w:val="16"/>
        <w:lang w:val="en-GB"/>
      </w:rPr>
    </w:pPr>
    <w:r w:rsidRPr="003E6122">
      <w:rPr>
        <w:bCs/>
        <w:sz w:val="16"/>
        <w:szCs w:val="16"/>
        <w:lang w:val="en-GB"/>
      </w:rPr>
      <w:t>ECCOMAS Congress 202</w:t>
    </w:r>
    <w:r w:rsidR="003E6122" w:rsidRPr="003E6122">
      <w:rPr>
        <w:bCs/>
        <w:sz w:val="16"/>
        <w:szCs w:val="16"/>
        <w:lang w:val="en-GB"/>
      </w:rPr>
      <w:t>2</w:t>
    </w:r>
  </w:p>
  <w:p w14:paraId="6DBE55B0" w14:textId="77777777" w:rsidR="00C93602" w:rsidRPr="003E6122" w:rsidRDefault="003E6122" w:rsidP="009E55F1">
    <w:pPr>
      <w:pStyle w:val="Encabezado"/>
      <w:jc w:val="right"/>
      <w:rPr>
        <w:bCs/>
        <w:sz w:val="16"/>
        <w:szCs w:val="16"/>
        <w:lang w:val="en-GB"/>
      </w:rPr>
    </w:pPr>
    <w:r>
      <w:rPr>
        <w:bCs/>
        <w:sz w:val="16"/>
        <w:szCs w:val="16"/>
        <w:lang w:val="en-GB"/>
      </w:rPr>
      <w:t>5</w:t>
    </w:r>
    <w:r w:rsidR="001C57D2" w:rsidRPr="003E6122">
      <w:rPr>
        <w:bCs/>
        <w:sz w:val="16"/>
        <w:szCs w:val="16"/>
        <w:lang w:val="en-GB"/>
      </w:rPr>
      <w:t xml:space="preserve"> – </w:t>
    </w:r>
    <w:r>
      <w:rPr>
        <w:bCs/>
        <w:sz w:val="16"/>
        <w:szCs w:val="16"/>
        <w:lang w:val="en-GB"/>
      </w:rPr>
      <w:t>9</w:t>
    </w:r>
    <w:r w:rsidR="001C57D2" w:rsidRPr="003E6122">
      <w:rPr>
        <w:bCs/>
        <w:sz w:val="16"/>
        <w:szCs w:val="16"/>
        <w:lang w:val="en-GB"/>
      </w:rPr>
      <w:t xml:space="preserve"> J</w:t>
    </w:r>
    <w:r w:rsidR="009E55F1" w:rsidRPr="003E6122">
      <w:rPr>
        <w:bCs/>
        <w:sz w:val="16"/>
        <w:szCs w:val="16"/>
        <w:lang w:val="en-GB"/>
      </w:rPr>
      <w:t>u</w:t>
    </w:r>
    <w:r>
      <w:rPr>
        <w:bCs/>
        <w:sz w:val="16"/>
        <w:szCs w:val="16"/>
        <w:lang w:val="en-GB"/>
      </w:rPr>
      <w:t xml:space="preserve">ne </w:t>
    </w:r>
    <w:r w:rsidR="00C93602" w:rsidRPr="003E6122">
      <w:rPr>
        <w:bCs/>
        <w:sz w:val="16"/>
        <w:szCs w:val="16"/>
        <w:lang w:val="en-GB"/>
      </w:rPr>
      <w:t>2</w:t>
    </w:r>
    <w:r w:rsidR="009E55F1" w:rsidRPr="003E6122">
      <w:rPr>
        <w:bCs/>
        <w:sz w:val="16"/>
        <w:szCs w:val="16"/>
        <w:lang w:val="en-GB"/>
      </w:rPr>
      <w:t>02</w:t>
    </w:r>
    <w:r>
      <w:rPr>
        <w:bCs/>
        <w:sz w:val="16"/>
        <w:szCs w:val="16"/>
        <w:lang w:val="en-GB"/>
      </w:rPr>
      <w:t>2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Oslo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Norway</w:t>
    </w:r>
  </w:p>
  <w:p w14:paraId="39EA2C03" w14:textId="77777777" w:rsidR="00DD5847" w:rsidRPr="004D66EB" w:rsidRDefault="00DD5847" w:rsidP="00952EDD">
    <w:pPr>
      <w:pStyle w:val="Encabezado"/>
      <w:jc w:val="right"/>
      <w:rPr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74"/>
    <w:rsid w:val="00056CF6"/>
    <w:rsid w:val="00062FDD"/>
    <w:rsid w:val="00064923"/>
    <w:rsid w:val="000937C2"/>
    <w:rsid w:val="000A5DA7"/>
    <w:rsid w:val="000C2CA8"/>
    <w:rsid w:val="00134B2D"/>
    <w:rsid w:val="00136CCF"/>
    <w:rsid w:val="00140218"/>
    <w:rsid w:val="00163FE1"/>
    <w:rsid w:val="001C57D2"/>
    <w:rsid w:val="001C6A2E"/>
    <w:rsid w:val="002230B7"/>
    <w:rsid w:val="00250215"/>
    <w:rsid w:val="002677EC"/>
    <w:rsid w:val="002C2C7E"/>
    <w:rsid w:val="002C4714"/>
    <w:rsid w:val="002D19B2"/>
    <w:rsid w:val="002D69BA"/>
    <w:rsid w:val="003171D6"/>
    <w:rsid w:val="003C188E"/>
    <w:rsid w:val="003E6122"/>
    <w:rsid w:val="004279E4"/>
    <w:rsid w:val="004D66EB"/>
    <w:rsid w:val="00512A06"/>
    <w:rsid w:val="00555774"/>
    <w:rsid w:val="0056767B"/>
    <w:rsid w:val="00577D1C"/>
    <w:rsid w:val="005A7F0E"/>
    <w:rsid w:val="005C2F0B"/>
    <w:rsid w:val="005C7E82"/>
    <w:rsid w:val="005F59AA"/>
    <w:rsid w:val="006365EF"/>
    <w:rsid w:val="00641879"/>
    <w:rsid w:val="00645FDD"/>
    <w:rsid w:val="00653867"/>
    <w:rsid w:val="00695FA1"/>
    <w:rsid w:val="006B6283"/>
    <w:rsid w:val="006F4293"/>
    <w:rsid w:val="007C1C38"/>
    <w:rsid w:val="00816E6C"/>
    <w:rsid w:val="00820C95"/>
    <w:rsid w:val="00851CF4"/>
    <w:rsid w:val="00876120"/>
    <w:rsid w:val="008A6306"/>
    <w:rsid w:val="008A7175"/>
    <w:rsid w:val="009017CD"/>
    <w:rsid w:val="00906E54"/>
    <w:rsid w:val="0091061D"/>
    <w:rsid w:val="00952EDD"/>
    <w:rsid w:val="0095597B"/>
    <w:rsid w:val="009771D8"/>
    <w:rsid w:val="009E55F1"/>
    <w:rsid w:val="009F5759"/>
    <w:rsid w:val="00A3221A"/>
    <w:rsid w:val="00B401D6"/>
    <w:rsid w:val="00B9291F"/>
    <w:rsid w:val="00B97BA3"/>
    <w:rsid w:val="00BC2173"/>
    <w:rsid w:val="00BD6401"/>
    <w:rsid w:val="00C01AA4"/>
    <w:rsid w:val="00C0423D"/>
    <w:rsid w:val="00C060AE"/>
    <w:rsid w:val="00C26B5C"/>
    <w:rsid w:val="00C312DD"/>
    <w:rsid w:val="00C342D4"/>
    <w:rsid w:val="00C93602"/>
    <w:rsid w:val="00CC0C75"/>
    <w:rsid w:val="00D1526D"/>
    <w:rsid w:val="00DB29D6"/>
    <w:rsid w:val="00DD5847"/>
    <w:rsid w:val="00EB02CC"/>
    <w:rsid w:val="00EC6843"/>
    <w:rsid w:val="00FB2843"/>
    <w:rsid w:val="00FB5688"/>
    <w:rsid w:val="00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3DF3C2F"/>
  <w15:docId w15:val="{587B6053-F687-4ECD-9387-5AB1116A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77D1C"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Normal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customStyle="1" w:styleId="PieFigoTablaCOMNI">
    <w:name w:val="Pie Fig. o Tabla. COMNI"/>
    <w:basedOn w:val="Normal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Textodeglobo">
    <w:name w:val="Balloon Text"/>
    <w:basedOn w:val="Normal"/>
    <w:semiHidden/>
    <w:rsid w:val="00555774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1526D"/>
    <w:rPr>
      <w:sz w:val="22"/>
      <w:lang w:val="es-ES_tradnl"/>
    </w:rPr>
  </w:style>
  <w:style w:type="character" w:customStyle="1" w:styleId="Ttulo1Car">
    <w:name w:val="Título 1 Car"/>
    <w:basedOn w:val="Fuentedeprrafopredeter"/>
    <w:link w:val="Ttulo1"/>
    <w:rsid w:val="00577D1C"/>
    <w:rPr>
      <w:b/>
      <w:spacing w:val="4"/>
      <w:sz w:val="22"/>
      <w:lang w:val="en-GB"/>
    </w:rPr>
  </w:style>
  <w:style w:type="paragraph" w:customStyle="1" w:styleId="TtuloRefCOMNI">
    <w:name w:val="Título Ref. COMNI"/>
    <w:basedOn w:val="Normal"/>
    <w:rsid w:val="00577D1C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rsid w:val="00577D1C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2C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.s.heiselman@vanderbilt.edu" TargetMode="External"/><Relationship Id="rId13" Type="http://schemas.openxmlformats.org/officeDocument/2006/relationships/hyperlink" Target="mailto:hughes@oden.utexas.ed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guillermo.lorenzo@unipv.it" TargetMode="External"/><Relationship Id="rId12" Type="http://schemas.openxmlformats.org/officeDocument/2006/relationships/hyperlink" Target="mailto:thomas.yankeelov@utexas.ed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ctorgomez@purdue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ichael.i.miga@vanderbilt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ss@uthscsa.edu" TargetMode="External"/><Relationship Id="rId14" Type="http://schemas.openxmlformats.org/officeDocument/2006/relationships/hyperlink" Target="mailto:alessandro.reali@unipv.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INSTRUCTIONS TO PREPARE A PAPER FOR THE EUROPEAN CONGRESS ON COMPUTATIONAL METHODS IN APPLIED SCIENCES AND ENGINEERING</vt:lpstr>
    </vt:vector>
  </TitlesOfParts>
  <Company>CIMNE</Company>
  <LinksUpToDate>false</LinksUpToDate>
  <CharactersWithSpaces>4660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mailto:wccm-eccm-ecfd2014@cimne.upc.edu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forace</dc:creator>
  <cp:lastModifiedBy>Guillermo Lorenzo Gómez</cp:lastModifiedBy>
  <cp:revision>14</cp:revision>
  <cp:lastPrinted>2013-02-28T13:08:00Z</cp:lastPrinted>
  <dcterms:created xsi:type="dcterms:W3CDTF">2021-12-07T20:26:00Z</dcterms:created>
  <dcterms:modified xsi:type="dcterms:W3CDTF">2021-12-08T02:22:00Z</dcterms:modified>
</cp:coreProperties>
</file>