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E0AE" w14:textId="29EC2AAF" w:rsidR="00577D1C" w:rsidRDefault="00053C31" w:rsidP="00053C31">
      <w:pPr>
        <w:pStyle w:val="TtuloArtCOMNI"/>
        <w:widowControl/>
        <w:spacing w:after="0" w:line="120" w:lineRule="atLeast"/>
        <w:rPr>
          <w:lang w:val="en-GB"/>
        </w:rPr>
      </w:pPr>
      <w:r w:rsidRPr="00053C31">
        <w:rPr>
          <w:lang w:val="en-GB"/>
        </w:rPr>
        <w:t xml:space="preserve">FEM ANALYSIS OF </w:t>
      </w:r>
      <w:proofErr w:type="spellStart"/>
      <w:r w:rsidRPr="00053C31">
        <w:rPr>
          <w:lang w:val="en-GB"/>
        </w:rPr>
        <w:t>FRCM</w:t>
      </w:r>
      <w:proofErr w:type="spellEnd"/>
      <w:r w:rsidRPr="00053C31">
        <w:rPr>
          <w:lang w:val="en-GB"/>
        </w:rPr>
        <w:t xml:space="preserve"> STRENGTHENED RC COLUMNS EXPOSED TO FIRE</w:t>
      </w:r>
    </w:p>
    <w:p w14:paraId="642E36FE" w14:textId="77777777" w:rsidR="00053C31" w:rsidRPr="00EB02CC" w:rsidRDefault="00053C31" w:rsidP="00053C31">
      <w:pPr>
        <w:pStyle w:val="TtuloArtCOMNI"/>
        <w:widowControl/>
        <w:spacing w:after="0" w:line="120" w:lineRule="atLeast"/>
        <w:rPr>
          <w:lang w:val="en-GB"/>
        </w:rPr>
      </w:pPr>
    </w:p>
    <w:p w14:paraId="0BEFF85F" w14:textId="7ED85766" w:rsidR="00577D1C" w:rsidRPr="00EB02CC" w:rsidRDefault="00053C31" w:rsidP="00DD5847">
      <w:pPr>
        <w:pStyle w:val="Heading1"/>
        <w:widowControl/>
        <w:spacing w:line="120" w:lineRule="atLeast"/>
        <w:rPr>
          <w:spacing w:val="0"/>
          <w:sz w:val="24"/>
        </w:rPr>
      </w:pPr>
      <w:r>
        <w:rPr>
          <w:spacing w:val="0"/>
          <w:sz w:val="24"/>
        </w:rPr>
        <w:t>Reem</w:t>
      </w:r>
      <w:r w:rsidR="00577D1C" w:rsidRPr="00EB02CC">
        <w:rPr>
          <w:spacing w:val="0"/>
          <w:sz w:val="24"/>
        </w:rPr>
        <w:t xml:space="preserve"> </w:t>
      </w:r>
      <w:r>
        <w:rPr>
          <w:spacing w:val="0"/>
          <w:sz w:val="24"/>
        </w:rPr>
        <w:t>Talo</w:t>
      </w:r>
      <w:r w:rsidR="00577D1C" w:rsidRPr="00EB02CC">
        <w:rPr>
          <w:spacing w:val="0"/>
          <w:sz w:val="24"/>
        </w:rPr>
        <w:t xml:space="preserve">¹, </w:t>
      </w:r>
      <w:r>
        <w:rPr>
          <w:spacing w:val="0"/>
          <w:sz w:val="24"/>
        </w:rPr>
        <w:t>Salem Khalaf</w:t>
      </w:r>
      <w:r w:rsidRPr="00EB02CC">
        <w:rPr>
          <w:spacing w:val="0"/>
          <w:sz w:val="24"/>
        </w:rPr>
        <w:t xml:space="preserve">¹, </w:t>
      </w:r>
      <w:r>
        <w:rPr>
          <w:spacing w:val="0"/>
          <w:sz w:val="24"/>
        </w:rPr>
        <w:t>Muhammad Kyaure</w:t>
      </w:r>
      <w:r w:rsidRPr="00EB02CC">
        <w:rPr>
          <w:spacing w:val="0"/>
          <w:sz w:val="24"/>
        </w:rPr>
        <w:t>¹</w:t>
      </w:r>
      <w:r>
        <w:rPr>
          <w:spacing w:val="0"/>
          <w:sz w:val="24"/>
        </w:rPr>
        <w:t xml:space="preserve"> </w:t>
      </w:r>
      <w:r w:rsidR="00577D1C" w:rsidRPr="00EB02CC">
        <w:rPr>
          <w:spacing w:val="0"/>
          <w:sz w:val="24"/>
        </w:rPr>
        <w:t xml:space="preserve">and </w:t>
      </w:r>
      <w:r>
        <w:rPr>
          <w:spacing w:val="0"/>
          <w:sz w:val="24"/>
        </w:rPr>
        <w:t>Farid Abed</w:t>
      </w:r>
      <w:r w:rsidRPr="00EB02CC">
        <w:rPr>
          <w:spacing w:val="0"/>
          <w:sz w:val="24"/>
        </w:rPr>
        <w:t>¹</w:t>
      </w:r>
      <w:r w:rsidR="00D16741">
        <w:rPr>
          <w:spacing w:val="0"/>
          <w:sz w:val="24"/>
        </w:rPr>
        <w:t>*</w:t>
      </w:r>
    </w:p>
    <w:p w14:paraId="101806F1" w14:textId="4C9DD1D3" w:rsidR="00DD5847" w:rsidRPr="00EB02CC" w:rsidRDefault="00DD5847" w:rsidP="00DD5847">
      <w:pPr>
        <w:jc w:val="center"/>
        <w:rPr>
          <w:lang w:val="en-GB"/>
        </w:rPr>
      </w:pPr>
      <w:r w:rsidRPr="00EB02CC">
        <w:rPr>
          <w:sz w:val="22"/>
          <w:szCs w:val="22"/>
          <w:vertAlign w:val="superscript"/>
          <w:lang w:val="en-GB"/>
        </w:rPr>
        <w:t>1</w:t>
      </w:r>
      <w:r w:rsidR="00EB02CC">
        <w:rPr>
          <w:sz w:val="22"/>
          <w:szCs w:val="22"/>
          <w:lang w:val="en-GB"/>
        </w:rPr>
        <w:t xml:space="preserve"> </w:t>
      </w:r>
      <w:r w:rsidR="00A64EEE">
        <w:rPr>
          <w:sz w:val="22"/>
          <w:szCs w:val="22"/>
          <w:lang w:val="en-GB"/>
        </w:rPr>
        <w:t xml:space="preserve">Department of Civil Engineering, </w:t>
      </w:r>
      <w:r w:rsidR="00053C31">
        <w:rPr>
          <w:sz w:val="22"/>
          <w:szCs w:val="22"/>
          <w:lang w:val="en-GB"/>
        </w:rPr>
        <w:t>American University of Sharjah</w:t>
      </w:r>
      <w:r w:rsidR="00EB02CC">
        <w:rPr>
          <w:sz w:val="22"/>
          <w:szCs w:val="22"/>
          <w:lang w:val="en-GB"/>
        </w:rPr>
        <w:t xml:space="preserve">, </w:t>
      </w:r>
      <w:proofErr w:type="spellStart"/>
      <w:r w:rsidR="00A64EEE">
        <w:rPr>
          <w:sz w:val="22"/>
          <w:szCs w:val="22"/>
          <w:lang w:val="en-GB"/>
        </w:rPr>
        <w:t>POBox</w:t>
      </w:r>
      <w:proofErr w:type="spellEnd"/>
      <w:r w:rsidR="00A64EEE">
        <w:rPr>
          <w:sz w:val="22"/>
          <w:szCs w:val="22"/>
          <w:lang w:val="en-GB"/>
        </w:rPr>
        <w:t xml:space="preserve"> 26666</w:t>
      </w:r>
      <w:r w:rsidR="00EB02CC">
        <w:rPr>
          <w:sz w:val="22"/>
          <w:szCs w:val="22"/>
          <w:lang w:val="en-GB"/>
        </w:rPr>
        <w:t>,</w:t>
      </w:r>
      <w:r w:rsidRPr="00EB02CC">
        <w:rPr>
          <w:sz w:val="22"/>
          <w:szCs w:val="22"/>
          <w:lang w:val="en-GB"/>
        </w:rPr>
        <w:t xml:space="preserve"> </w:t>
      </w:r>
      <w:r w:rsidR="00A64EEE">
        <w:rPr>
          <w:sz w:val="22"/>
          <w:szCs w:val="22"/>
          <w:lang w:val="en-GB"/>
        </w:rPr>
        <w:t xml:space="preserve">UAE, </w:t>
      </w:r>
      <w:r w:rsidR="00D16741">
        <w:rPr>
          <w:sz w:val="22"/>
          <w:szCs w:val="22"/>
          <w:lang w:val="en-GB"/>
        </w:rPr>
        <w:t>*</w:t>
      </w:r>
      <w:r w:rsidR="00A64EEE">
        <w:rPr>
          <w:lang w:val="en-GB"/>
        </w:rPr>
        <w:t>fabed@aus.edu</w:t>
      </w:r>
    </w:p>
    <w:p w14:paraId="303DA8B4" w14:textId="77777777" w:rsidR="008A6306" w:rsidRPr="00EB02CC" w:rsidRDefault="008A6306" w:rsidP="006F4293">
      <w:pPr>
        <w:pStyle w:val="TtuloRefCOMNI"/>
        <w:spacing w:before="0" w:after="0"/>
        <w:outlineLvl w:val="0"/>
        <w:rPr>
          <w:caps w:val="0"/>
          <w:lang w:val="en-GB"/>
        </w:rPr>
      </w:pPr>
    </w:p>
    <w:p w14:paraId="487DD815" w14:textId="7BAE73EC" w:rsidR="00577D1C" w:rsidRPr="00EB02CC" w:rsidRDefault="00577D1C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  <w:r w:rsidRPr="00EB02CC">
        <w:rPr>
          <w:caps w:val="0"/>
          <w:lang w:val="en-GB"/>
        </w:rPr>
        <w:t xml:space="preserve">Key Words: </w:t>
      </w:r>
      <w:r w:rsidR="00A64EEE">
        <w:rPr>
          <w:b w:val="0"/>
          <w:bCs/>
          <w:i/>
          <w:iCs/>
          <w:caps w:val="0"/>
          <w:lang w:val="en-GB"/>
        </w:rPr>
        <w:t>FE</w:t>
      </w:r>
      <w:r w:rsidRPr="00EB02CC">
        <w:rPr>
          <w:b w:val="0"/>
          <w:bCs/>
          <w:i/>
          <w:iCs/>
          <w:caps w:val="0"/>
          <w:lang w:val="en-GB"/>
        </w:rPr>
        <w:t xml:space="preserve">, </w:t>
      </w:r>
      <w:r w:rsidR="00A64EEE">
        <w:rPr>
          <w:b w:val="0"/>
          <w:bCs/>
          <w:i/>
          <w:iCs/>
          <w:caps w:val="0"/>
          <w:szCs w:val="16"/>
          <w:lang w:val="en-GB"/>
        </w:rPr>
        <w:t>Reinforced Concrete</w:t>
      </w:r>
      <w:r w:rsidRPr="00EB02CC">
        <w:rPr>
          <w:b w:val="0"/>
          <w:bCs/>
          <w:i/>
          <w:iCs/>
          <w:caps w:val="0"/>
          <w:lang w:val="en-GB"/>
        </w:rPr>
        <w:t xml:space="preserve">, </w:t>
      </w:r>
      <w:proofErr w:type="spellStart"/>
      <w:r w:rsidR="00A64EEE">
        <w:rPr>
          <w:b w:val="0"/>
          <w:bCs/>
          <w:i/>
          <w:iCs/>
          <w:caps w:val="0"/>
          <w:lang w:val="en-GB"/>
        </w:rPr>
        <w:t>FRCM</w:t>
      </w:r>
      <w:proofErr w:type="spellEnd"/>
      <w:r w:rsidR="00A64EEE">
        <w:rPr>
          <w:b w:val="0"/>
          <w:bCs/>
          <w:i/>
          <w:iCs/>
          <w:caps w:val="0"/>
          <w:lang w:val="en-GB"/>
        </w:rPr>
        <w:t>, Fire</w:t>
      </w:r>
      <w:r w:rsidRPr="00EB02CC">
        <w:rPr>
          <w:b w:val="0"/>
          <w:bCs/>
          <w:i/>
          <w:iCs/>
          <w:caps w:val="0"/>
          <w:lang w:val="en-GB"/>
        </w:rPr>
        <w:t>.</w:t>
      </w:r>
    </w:p>
    <w:p w14:paraId="1ED77D8A" w14:textId="77777777" w:rsidR="006F4293" w:rsidRPr="00EB02CC" w:rsidRDefault="006F4293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</w:p>
    <w:p w14:paraId="4BF7DDCA" w14:textId="77777777" w:rsidR="006F4293" w:rsidRPr="00EB02CC" w:rsidRDefault="006F4293" w:rsidP="00DD5847">
      <w:pPr>
        <w:pStyle w:val="TtuloRefCOMNI"/>
        <w:spacing w:before="0" w:after="0"/>
        <w:outlineLvl w:val="0"/>
        <w:rPr>
          <w:rFonts w:ascii="Arial" w:hAnsi="Arial" w:cs="Arial"/>
          <w:spacing w:val="4"/>
          <w:sz w:val="22"/>
          <w:lang w:val="en-GB"/>
        </w:rPr>
      </w:pPr>
    </w:p>
    <w:p w14:paraId="708A2C2E" w14:textId="76959FB1" w:rsidR="009E55F1" w:rsidRPr="00A64EEE" w:rsidRDefault="00A64EEE" w:rsidP="009E55F1">
      <w:pPr>
        <w:pStyle w:val="BodyText"/>
        <w:spacing w:line="240" w:lineRule="atLeast"/>
        <w:rPr>
          <w:sz w:val="24"/>
          <w:lang w:val="en-US"/>
        </w:rPr>
      </w:pPr>
      <w:r w:rsidRPr="00A64EEE">
        <w:rPr>
          <w:sz w:val="24"/>
          <w:szCs w:val="24"/>
          <w:lang w:val="en-US"/>
        </w:rPr>
        <w:t xml:space="preserve">Reinforced Concrete deteriorates over time and therefore needs to be strengthened. </w:t>
      </w:r>
      <w:proofErr w:type="gramStart"/>
      <w:r w:rsidRPr="00A64EEE">
        <w:rPr>
          <w:sz w:val="24"/>
          <w:szCs w:val="24"/>
          <w:lang w:val="en-US"/>
        </w:rPr>
        <w:t>Despite the fact that</w:t>
      </w:r>
      <w:proofErr w:type="gramEnd"/>
      <w:r w:rsidRPr="00A64EEE">
        <w:rPr>
          <w:sz w:val="24"/>
          <w:szCs w:val="24"/>
          <w:lang w:val="en-US"/>
        </w:rPr>
        <w:t xml:space="preserve"> RC has a decent fire rating, the performance of the strengthening system under fire exposure needs to be evaluated. One of the main restrictions associated with Fiber Reinforced Polymer (</w:t>
      </w:r>
      <w:proofErr w:type="spellStart"/>
      <w:r w:rsidRPr="00A64EEE">
        <w:rPr>
          <w:sz w:val="24"/>
          <w:szCs w:val="24"/>
          <w:lang w:val="en-US"/>
        </w:rPr>
        <w:t>FRP</w:t>
      </w:r>
      <w:proofErr w:type="spellEnd"/>
      <w:r w:rsidRPr="00A64EEE">
        <w:rPr>
          <w:sz w:val="24"/>
          <w:szCs w:val="24"/>
          <w:lang w:val="en-US"/>
        </w:rPr>
        <w:t>) systems is poor resistance to high temperature, which originates from the combustible polymer matrix</w:t>
      </w:r>
      <w:r w:rsidR="00D16741">
        <w:rPr>
          <w:sz w:val="24"/>
          <w:szCs w:val="24"/>
          <w:lang w:val="en-US"/>
        </w:rPr>
        <w:t xml:space="preserve"> [1]</w:t>
      </w:r>
      <w:r w:rsidRPr="00A64EEE">
        <w:rPr>
          <w:sz w:val="24"/>
          <w:szCs w:val="24"/>
          <w:lang w:val="en-US"/>
        </w:rPr>
        <w:t>. Therefore, Fiber Reinforced Cementitious Matrix (</w:t>
      </w:r>
      <w:proofErr w:type="spellStart"/>
      <w:r w:rsidRPr="00A64EEE">
        <w:rPr>
          <w:sz w:val="24"/>
          <w:szCs w:val="24"/>
          <w:lang w:val="en-US"/>
        </w:rPr>
        <w:t>FRCM</w:t>
      </w:r>
      <w:proofErr w:type="spellEnd"/>
      <w:r w:rsidRPr="00A64EEE">
        <w:rPr>
          <w:sz w:val="24"/>
          <w:szCs w:val="24"/>
          <w:lang w:val="en-US"/>
        </w:rPr>
        <w:t>) has been introduced due it its improved performance under fire exposure</w:t>
      </w:r>
      <w:r w:rsidR="00D16741">
        <w:rPr>
          <w:sz w:val="24"/>
          <w:szCs w:val="24"/>
          <w:lang w:val="en-US"/>
        </w:rPr>
        <w:t xml:space="preserve"> [2]</w:t>
      </w:r>
      <w:r w:rsidRPr="00A64EEE">
        <w:rPr>
          <w:sz w:val="24"/>
          <w:szCs w:val="24"/>
          <w:lang w:val="en-US"/>
        </w:rPr>
        <w:t>. The potential of Poly-</w:t>
      </w:r>
      <w:proofErr w:type="spellStart"/>
      <w:r w:rsidRPr="00A64EEE">
        <w:rPr>
          <w:sz w:val="24"/>
          <w:szCs w:val="24"/>
          <w:lang w:val="en-US"/>
        </w:rPr>
        <w:t>paraphenylene</w:t>
      </w:r>
      <w:proofErr w:type="spellEnd"/>
      <w:r w:rsidRPr="00A64EEE">
        <w:rPr>
          <w:sz w:val="24"/>
          <w:szCs w:val="24"/>
          <w:lang w:val="en-US"/>
        </w:rPr>
        <w:t>-ben-</w:t>
      </w:r>
      <w:proofErr w:type="spellStart"/>
      <w:r w:rsidRPr="00A64EEE">
        <w:rPr>
          <w:sz w:val="24"/>
          <w:szCs w:val="24"/>
          <w:lang w:val="en-US"/>
        </w:rPr>
        <w:t>zobisoxazole</w:t>
      </w:r>
      <w:proofErr w:type="spellEnd"/>
      <w:r w:rsidRPr="00A64EEE">
        <w:rPr>
          <w:sz w:val="24"/>
          <w:szCs w:val="24"/>
          <w:lang w:val="en-US"/>
        </w:rPr>
        <w:t xml:space="preserve"> (PBO) Fiber Reinforced Cementitious Matrix (</w:t>
      </w:r>
      <w:proofErr w:type="spellStart"/>
      <w:r w:rsidRPr="00A64EEE">
        <w:rPr>
          <w:sz w:val="24"/>
          <w:szCs w:val="24"/>
          <w:lang w:val="en-US"/>
        </w:rPr>
        <w:t>FRCM</w:t>
      </w:r>
      <w:proofErr w:type="spellEnd"/>
      <w:r w:rsidRPr="00A64EEE">
        <w:rPr>
          <w:sz w:val="24"/>
          <w:szCs w:val="24"/>
          <w:lang w:val="en-US"/>
        </w:rPr>
        <w:t>) to strengthen circular RC columns is evaluated using nonlinear Finite Element (FE) Analysis</w:t>
      </w:r>
      <w:r w:rsidR="00D16741">
        <w:rPr>
          <w:sz w:val="24"/>
          <w:szCs w:val="24"/>
          <w:lang w:val="en-US"/>
        </w:rPr>
        <w:t xml:space="preserve"> [3]</w:t>
      </w:r>
      <w:r w:rsidRPr="00A64EEE">
        <w:rPr>
          <w:sz w:val="24"/>
          <w:szCs w:val="24"/>
          <w:lang w:val="en-US"/>
        </w:rPr>
        <w:t xml:space="preserve">. ABAQUS is used to develop 3D FE models to investigate the axial performance of the strengthening system. The modeling approach is split into two: first model is a thermal analysis that incorporates temperature dependent material properties for concrete, steel and </w:t>
      </w:r>
      <w:proofErr w:type="spellStart"/>
      <w:r w:rsidRPr="00A64EEE">
        <w:rPr>
          <w:sz w:val="24"/>
          <w:szCs w:val="24"/>
          <w:lang w:val="en-US"/>
        </w:rPr>
        <w:t>FRCM</w:t>
      </w:r>
      <w:proofErr w:type="spellEnd"/>
      <w:r w:rsidRPr="00A64EEE">
        <w:rPr>
          <w:sz w:val="24"/>
          <w:szCs w:val="24"/>
          <w:lang w:val="en-US"/>
        </w:rPr>
        <w:t xml:space="preserve">: second model includes a displacement-controlled loading condition with imported nodal temperatures from the first model with </w:t>
      </w:r>
      <w:proofErr w:type="spellStart"/>
      <w:r w:rsidRPr="00A64EEE">
        <w:rPr>
          <w:sz w:val="24"/>
          <w:szCs w:val="24"/>
          <w:lang w:val="en-US"/>
        </w:rPr>
        <w:t>FRCM</w:t>
      </w:r>
      <w:proofErr w:type="spellEnd"/>
      <w:r w:rsidRPr="00A64EEE">
        <w:rPr>
          <w:sz w:val="24"/>
          <w:szCs w:val="24"/>
          <w:lang w:val="en-US"/>
        </w:rPr>
        <w:t xml:space="preserve"> layers to strengthen the columns. Material nonlinearities are accounted for in the FE model. The models are validated against published literature and a comprehensive parametric study is conducted </w:t>
      </w:r>
      <w:proofErr w:type="gramStart"/>
      <w:r w:rsidRPr="00A64EEE">
        <w:rPr>
          <w:sz w:val="24"/>
          <w:szCs w:val="24"/>
          <w:lang w:val="en-US"/>
        </w:rPr>
        <w:t>on the basis of</w:t>
      </w:r>
      <w:proofErr w:type="gramEnd"/>
      <w:r w:rsidRPr="00A64EEE">
        <w:rPr>
          <w:sz w:val="24"/>
          <w:szCs w:val="24"/>
          <w:lang w:val="en-US"/>
        </w:rPr>
        <w:t xml:space="preserve"> three parameters: </w:t>
      </w:r>
      <w:proofErr w:type="spellStart"/>
      <w:r w:rsidRPr="00A64EEE">
        <w:rPr>
          <w:sz w:val="24"/>
          <w:szCs w:val="24"/>
          <w:lang w:val="en-US"/>
        </w:rPr>
        <w:t>FRCM</w:t>
      </w:r>
      <w:proofErr w:type="spellEnd"/>
      <w:r w:rsidRPr="00A64EEE">
        <w:rPr>
          <w:sz w:val="24"/>
          <w:szCs w:val="24"/>
          <w:lang w:val="en-US"/>
        </w:rPr>
        <w:t xml:space="preserve"> layers (1, 2 and 4), longitudinal reinforcement ratio (2% and 4%), and column length (800 mm and 1200 mm for short and slender columns respectively) for a 170 mm diameter cross section. The potential of PBO-</w:t>
      </w:r>
      <w:proofErr w:type="spellStart"/>
      <w:r w:rsidRPr="00A64EEE">
        <w:rPr>
          <w:sz w:val="24"/>
          <w:szCs w:val="24"/>
          <w:lang w:val="en-US"/>
        </w:rPr>
        <w:t>FRCM</w:t>
      </w:r>
      <w:proofErr w:type="spellEnd"/>
      <w:r w:rsidRPr="00A64EEE">
        <w:rPr>
          <w:sz w:val="24"/>
          <w:szCs w:val="24"/>
          <w:lang w:val="en-US"/>
        </w:rPr>
        <w:t xml:space="preserve"> to strengthen circular RC columns exposed to elevated temperature is evaluated and results are presented and discussed.</w:t>
      </w:r>
    </w:p>
    <w:p w14:paraId="7FCDDC1D" w14:textId="77777777" w:rsidR="009E55F1" w:rsidRPr="00A64EEE" w:rsidRDefault="009E55F1" w:rsidP="009E55F1">
      <w:pPr>
        <w:pStyle w:val="BodyText"/>
        <w:spacing w:line="240" w:lineRule="atLeast"/>
        <w:rPr>
          <w:sz w:val="24"/>
          <w:lang w:val="en-US"/>
        </w:rPr>
      </w:pPr>
    </w:p>
    <w:p w14:paraId="25A20345" w14:textId="77777777" w:rsidR="00577D1C" w:rsidRPr="00A64EEE" w:rsidRDefault="00577D1C" w:rsidP="00653867">
      <w:pPr>
        <w:pStyle w:val="BodyText"/>
        <w:spacing w:before="240" w:after="120" w:line="240" w:lineRule="atLeast"/>
        <w:rPr>
          <w:b/>
          <w:sz w:val="24"/>
          <w:lang w:val="en-US"/>
        </w:rPr>
      </w:pPr>
      <w:r w:rsidRPr="00A64EEE">
        <w:rPr>
          <w:b/>
          <w:sz w:val="24"/>
          <w:lang w:val="en-US"/>
        </w:rPr>
        <w:t>REFERENCES</w:t>
      </w:r>
    </w:p>
    <w:p w14:paraId="53643EFD" w14:textId="1AFE8FD6" w:rsidR="00577D1C" w:rsidRPr="00A64EEE" w:rsidRDefault="00C11752" w:rsidP="001C6A2E">
      <w:pPr>
        <w:pStyle w:val="BodyText"/>
        <w:numPr>
          <w:ilvl w:val="0"/>
          <w:numId w:val="6"/>
        </w:numPr>
        <w:spacing w:line="240" w:lineRule="atLeast"/>
        <w:ind w:left="426"/>
        <w:rPr>
          <w:sz w:val="24"/>
          <w:lang w:val="en-US"/>
        </w:rPr>
      </w:pPr>
      <w:r w:rsidRPr="00C11752">
        <w:rPr>
          <w:sz w:val="24"/>
          <w:lang w:val="en-US"/>
        </w:rPr>
        <w:t>F</w:t>
      </w:r>
      <w:r>
        <w:rPr>
          <w:sz w:val="24"/>
          <w:lang w:val="en-US"/>
        </w:rPr>
        <w:t>.</w:t>
      </w:r>
      <w:r w:rsidRPr="00C11752">
        <w:rPr>
          <w:sz w:val="24"/>
          <w:lang w:val="en-US"/>
        </w:rPr>
        <w:t xml:space="preserve"> Abed, C</w:t>
      </w:r>
      <w:r>
        <w:rPr>
          <w:sz w:val="24"/>
          <w:lang w:val="en-US"/>
        </w:rPr>
        <w:t>.</w:t>
      </w:r>
      <w:r w:rsidRPr="00C11752">
        <w:rPr>
          <w:sz w:val="24"/>
          <w:lang w:val="en-US"/>
        </w:rPr>
        <w:t xml:space="preserve"> </w:t>
      </w:r>
      <w:proofErr w:type="spellStart"/>
      <w:r w:rsidRPr="00C11752">
        <w:rPr>
          <w:sz w:val="24"/>
          <w:lang w:val="en-US"/>
        </w:rPr>
        <w:t>Oucif</w:t>
      </w:r>
      <w:proofErr w:type="spellEnd"/>
      <w:r w:rsidRPr="00C11752">
        <w:rPr>
          <w:sz w:val="24"/>
          <w:lang w:val="en-US"/>
        </w:rPr>
        <w:t>, Y</w:t>
      </w:r>
      <w:r>
        <w:rPr>
          <w:sz w:val="24"/>
          <w:lang w:val="en-US"/>
        </w:rPr>
        <w:t>.</w:t>
      </w:r>
      <w:r w:rsidRPr="00C11752">
        <w:rPr>
          <w:sz w:val="24"/>
          <w:lang w:val="en-US"/>
        </w:rPr>
        <w:t xml:space="preserve"> </w:t>
      </w:r>
      <w:proofErr w:type="spellStart"/>
      <w:r w:rsidRPr="00C11752">
        <w:rPr>
          <w:sz w:val="24"/>
          <w:lang w:val="en-US"/>
        </w:rPr>
        <w:t>Awera</w:t>
      </w:r>
      <w:proofErr w:type="spellEnd"/>
      <w:r w:rsidRPr="00C11752">
        <w:rPr>
          <w:sz w:val="24"/>
          <w:lang w:val="en-US"/>
        </w:rPr>
        <w:t>, H</w:t>
      </w:r>
      <w:r>
        <w:rPr>
          <w:sz w:val="24"/>
          <w:lang w:val="en-US"/>
        </w:rPr>
        <w:t>.</w:t>
      </w:r>
      <w:r w:rsidRPr="00C11752">
        <w:rPr>
          <w:sz w:val="24"/>
          <w:lang w:val="en-US"/>
        </w:rPr>
        <w:t xml:space="preserve"> </w:t>
      </w:r>
      <w:proofErr w:type="spellStart"/>
      <w:r w:rsidRPr="00C11752">
        <w:rPr>
          <w:sz w:val="24"/>
          <w:lang w:val="en-US"/>
        </w:rPr>
        <w:t>Mhanna</w:t>
      </w:r>
      <w:proofErr w:type="spellEnd"/>
      <w:r>
        <w:rPr>
          <w:sz w:val="24"/>
          <w:lang w:val="en-US"/>
        </w:rPr>
        <w:t xml:space="preserve"> and</w:t>
      </w:r>
      <w:r w:rsidRPr="00C11752">
        <w:rPr>
          <w:sz w:val="24"/>
          <w:lang w:val="en-US"/>
        </w:rPr>
        <w:t xml:space="preserve"> H</w:t>
      </w:r>
      <w:r>
        <w:rPr>
          <w:sz w:val="24"/>
          <w:lang w:val="en-US"/>
        </w:rPr>
        <w:t>.</w:t>
      </w:r>
      <w:r w:rsidRPr="00C11752">
        <w:rPr>
          <w:sz w:val="24"/>
          <w:lang w:val="en-US"/>
        </w:rPr>
        <w:t xml:space="preserve"> </w:t>
      </w:r>
      <w:proofErr w:type="spellStart"/>
      <w:r w:rsidRPr="00C11752">
        <w:rPr>
          <w:sz w:val="24"/>
          <w:lang w:val="en-US"/>
        </w:rPr>
        <w:t>Alkhraisha</w:t>
      </w:r>
      <w:proofErr w:type="spellEnd"/>
      <w:r w:rsidR="001C6A2E" w:rsidRPr="00A64EEE">
        <w:rPr>
          <w:sz w:val="24"/>
          <w:lang w:val="en-US"/>
        </w:rPr>
        <w:t xml:space="preserve">, </w:t>
      </w:r>
      <w:r w:rsidR="00BD7C2C" w:rsidRPr="00C11752">
        <w:rPr>
          <w:sz w:val="24"/>
          <w:lang w:val="en-US"/>
        </w:rPr>
        <w:t xml:space="preserve">FE modeling of concrete beams and columns reinforced with </w:t>
      </w:r>
      <w:proofErr w:type="spellStart"/>
      <w:r w:rsidR="00BD7C2C" w:rsidRPr="00C11752">
        <w:rPr>
          <w:sz w:val="24"/>
          <w:lang w:val="en-US"/>
        </w:rPr>
        <w:t>FRP</w:t>
      </w:r>
      <w:proofErr w:type="spellEnd"/>
      <w:r w:rsidR="00BD7C2C" w:rsidRPr="00C11752">
        <w:rPr>
          <w:sz w:val="24"/>
          <w:lang w:val="en-US"/>
        </w:rPr>
        <w:t xml:space="preserve"> composites</w:t>
      </w:r>
      <w:r w:rsidR="00BD7C2C">
        <w:rPr>
          <w:sz w:val="24"/>
          <w:lang w:val="en-US"/>
        </w:rPr>
        <w:t>.</w:t>
      </w:r>
      <w:r w:rsidR="00577D1C" w:rsidRPr="00A64EEE">
        <w:rPr>
          <w:sz w:val="24"/>
          <w:lang w:val="en-US"/>
        </w:rPr>
        <w:t xml:space="preserve"> </w:t>
      </w:r>
      <w:proofErr w:type="spellStart"/>
      <w:r w:rsidR="00BD7C2C">
        <w:rPr>
          <w:i/>
          <w:sz w:val="24"/>
          <w:lang w:val="en-US"/>
        </w:rPr>
        <w:t>Defence</w:t>
      </w:r>
      <w:proofErr w:type="spellEnd"/>
      <w:r w:rsidR="00BD7C2C">
        <w:rPr>
          <w:i/>
          <w:sz w:val="24"/>
          <w:lang w:val="en-US"/>
        </w:rPr>
        <w:t xml:space="preserve"> Technology</w:t>
      </w:r>
      <w:r w:rsidR="00577D1C" w:rsidRPr="00A64EEE">
        <w:rPr>
          <w:sz w:val="24"/>
          <w:lang w:val="en-US"/>
        </w:rPr>
        <w:t xml:space="preserve">, Vol. </w:t>
      </w:r>
      <w:r w:rsidR="00BD7C2C">
        <w:rPr>
          <w:b/>
          <w:sz w:val="24"/>
          <w:lang w:val="en-US"/>
        </w:rPr>
        <w:t>17</w:t>
      </w:r>
      <w:r w:rsidR="00577D1C" w:rsidRPr="00A64EEE">
        <w:rPr>
          <w:sz w:val="24"/>
          <w:lang w:val="en-US"/>
        </w:rPr>
        <w:t xml:space="preserve">, pp. </w:t>
      </w:r>
      <w:r w:rsidR="00BD7C2C">
        <w:rPr>
          <w:sz w:val="24"/>
          <w:lang w:val="en-US"/>
        </w:rPr>
        <w:t>1-14</w:t>
      </w:r>
      <w:r w:rsidR="001C6A2E" w:rsidRPr="00A64EEE">
        <w:rPr>
          <w:sz w:val="24"/>
          <w:lang w:val="en-US"/>
        </w:rPr>
        <w:t xml:space="preserve">, </w:t>
      </w:r>
      <w:r>
        <w:rPr>
          <w:sz w:val="24"/>
          <w:lang w:val="en-US"/>
        </w:rPr>
        <w:t>2021</w:t>
      </w:r>
      <w:r w:rsidR="00577D1C" w:rsidRPr="00A64EEE">
        <w:rPr>
          <w:sz w:val="24"/>
          <w:lang w:val="en-US"/>
        </w:rPr>
        <w:t>.</w:t>
      </w:r>
    </w:p>
    <w:p w14:paraId="72531112" w14:textId="6F5165A4" w:rsidR="00C11752" w:rsidRPr="00A64EEE" w:rsidRDefault="00BD7C2C" w:rsidP="00C11752">
      <w:pPr>
        <w:pStyle w:val="BodyText"/>
        <w:numPr>
          <w:ilvl w:val="0"/>
          <w:numId w:val="6"/>
        </w:numPr>
        <w:spacing w:line="240" w:lineRule="atLeast"/>
        <w:ind w:left="426"/>
        <w:rPr>
          <w:sz w:val="24"/>
          <w:lang w:val="en-US"/>
        </w:rPr>
      </w:pPr>
      <w:r w:rsidRPr="00BD7C2C">
        <w:rPr>
          <w:color w:val="222222"/>
          <w:sz w:val="24"/>
          <w:szCs w:val="24"/>
          <w:shd w:val="clear" w:color="auto" w:fill="FFFFFF"/>
        </w:rPr>
        <w:t>N</w:t>
      </w:r>
      <w:r>
        <w:rPr>
          <w:color w:val="222222"/>
          <w:sz w:val="24"/>
          <w:szCs w:val="24"/>
          <w:shd w:val="clear" w:color="auto" w:fill="FFFFFF"/>
        </w:rPr>
        <w:t>.</w:t>
      </w:r>
      <w:r w:rsidRPr="00BD7C2C">
        <w:rPr>
          <w:color w:val="222222"/>
          <w:sz w:val="24"/>
          <w:szCs w:val="24"/>
          <w:shd w:val="clear" w:color="auto" w:fill="FFFFFF"/>
        </w:rPr>
        <w:t xml:space="preserve"> Tello, Y</w:t>
      </w:r>
      <w:r>
        <w:rPr>
          <w:color w:val="222222"/>
          <w:sz w:val="24"/>
          <w:szCs w:val="24"/>
          <w:shd w:val="clear" w:color="auto" w:fill="FFFFFF"/>
        </w:rPr>
        <w:t>.</w:t>
      </w:r>
      <w:r w:rsidRPr="00BD7C2C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7C2C">
        <w:rPr>
          <w:color w:val="222222"/>
          <w:sz w:val="24"/>
          <w:szCs w:val="24"/>
          <w:shd w:val="clear" w:color="auto" w:fill="FFFFFF"/>
        </w:rPr>
        <w:t>Alhoubi</w:t>
      </w:r>
      <w:proofErr w:type="spellEnd"/>
      <w:r w:rsidRPr="00BD7C2C">
        <w:rPr>
          <w:color w:val="222222"/>
          <w:sz w:val="24"/>
          <w:szCs w:val="24"/>
          <w:shd w:val="clear" w:color="auto" w:fill="FFFFFF"/>
        </w:rPr>
        <w:t>, F</w:t>
      </w:r>
      <w:r>
        <w:rPr>
          <w:color w:val="222222"/>
          <w:sz w:val="24"/>
          <w:szCs w:val="24"/>
          <w:shd w:val="clear" w:color="auto" w:fill="FFFFFF"/>
        </w:rPr>
        <w:t>.</w:t>
      </w:r>
      <w:r w:rsidRPr="00BD7C2C">
        <w:rPr>
          <w:color w:val="222222"/>
          <w:sz w:val="24"/>
          <w:szCs w:val="24"/>
          <w:shd w:val="clear" w:color="auto" w:fill="FFFFFF"/>
        </w:rPr>
        <w:t xml:space="preserve"> Abed, A</w:t>
      </w:r>
      <w:r>
        <w:rPr>
          <w:color w:val="222222"/>
          <w:sz w:val="24"/>
          <w:szCs w:val="24"/>
          <w:shd w:val="clear" w:color="auto" w:fill="FFFFFF"/>
        </w:rPr>
        <w:t>.</w:t>
      </w:r>
      <w:r w:rsidRPr="00BD7C2C">
        <w:rPr>
          <w:color w:val="222222"/>
          <w:sz w:val="24"/>
          <w:szCs w:val="24"/>
          <w:shd w:val="clear" w:color="auto" w:fill="FFFFFF"/>
        </w:rPr>
        <w:t xml:space="preserve"> El </w:t>
      </w:r>
      <w:proofErr w:type="spellStart"/>
      <w:r w:rsidRPr="00BD7C2C">
        <w:rPr>
          <w:color w:val="222222"/>
          <w:sz w:val="24"/>
          <w:szCs w:val="24"/>
          <w:shd w:val="clear" w:color="auto" w:fill="FFFFFF"/>
        </w:rPr>
        <w:t>Refai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and</w:t>
      </w:r>
      <w:r w:rsidRPr="00BD7C2C">
        <w:rPr>
          <w:color w:val="222222"/>
          <w:sz w:val="24"/>
          <w:szCs w:val="24"/>
          <w:shd w:val="clear" w:color="auto" w:fill="FFFFFF"/>
        </w:rPr>
        <w:t xml:space="preserve"> T</w:t>
      </w:r>
      <w:r>
        <w:rPr>
          <w:color w:val="222222"/>
          <w:sz w:val="24"/>
          <w:szCs w:val="24"/>
          <w:shd w:val="clear" w:color="auto" w:fill="FFFFFF"/>
        </w:rPr>
        <w:t>.</w:t>
      </w:r>
      <w:r w:rsidRPr="00BD7C2C">
        <w:rPr>
          <w:color w:val="222222"/>
          <w:sz w:val="24"/>
          <w:szCs w:val="24"/>
          <w:shd w:val="clear" w:color="auto" w:fill="FFFFFF"/>
        </w:rPr>
        <w:t xml:space="preserve"> El-</w:t>
      </w:r>
      <w:proofErr w:type="spellStart"/>
      <w:r w:rsidRPr="00BD7C2C">
        <w:rPr>
          <w:color w:val="222222"/>
          <w:sz w:val="24"/>
          <w:szCs w:val="24"/>
          <w:shd w:val="clear" w:color="auto" w:fill="FFFFFF"/>
        </w:rPr>
        <w:t>Maaddawy</w:t>
      </w:r>
      <w:proofErr w:type="spellEnd"/>
      <w:r>
        <w:rPr>
          <w:color w:val="222222"/>
          <w:sz w:val="24"/>
          <w:szCs w:val="24"/>
          <w:shd w:val="clear" w:color="auto" w:fill="FFFFFF"/>
        </w:rPr>
        <w:t>,</w:t>
      </w:r>
      <w:r w:rsidR="00C11752" w:rsidRPr="00A64EEE">
        <w:rPr>
          <w:sz w:val="24"/>
          <w:lang w:val="en-US"/>
        </w:rPr>
        <w:t xml:space="preserve"> </w:t>
      </w:r>
      <w:r w:rsidRPr="00BD7C2C">
        <w:rPr>
          <w:sz w:val="24"/>
          <w:lang w:val="en-US"/>
        </w:rPr>
        <w:t xml:space="preserve">Circular and square columns strengthened with </w:t>
      </w:r>
      <w:proofErr w:type="spellStart"/>
      <w:r w:rsidRPr="00BD7C2C">
        <w:rPr>
          <w:sz w:val="24"/>
          <w:lang w:val="en-US"/>
        </w:rPr>
        <w:t>FRCM</w:t>
      </w:r>
      <w:proofErr w:type="spellEnd"/>
      <w:r w:rsidRPr="00BD7C2C">
        <w:rPr>
          <w:sz w:val="24"/>
          <w:lang w:val="en-US"/>
        </w:rPr>
        <w:t xml:space="preserve"> under concentric load</w:t>
      </w:r>
      <w:r>
        <w:rPr>
          <w:sz w:val="24"/>
          <w:lang w:val="en-US"/>
        </w:rPr>
        <w:t>.</w:t>
      </w:r>
      <w:r w:rsidR="00C11752" w:rsidRPr="00A64EEE">
        <w:rPr>
          <w:sz w:val="24"/>
          <w:lang w:val="en-US"/>
        </w:rPr>
        <w:t xml:space="preserve"> </w:t>
      </w:r>
      <w:r w:rsidR="00C11752">
        <w:rPr>
          <w:i/>
          <w:sz w:val="24"/>
          <w:lang w:val="en-US"/>
        </w:rPr>
        <w:t>Composite Structures</w:t>
      </w:r>
      <w:r w:rsidR="00C11752" w:rsidRPr="00A64EEE">
        <w:rPr>
          <w:sz w:val="24"/>
          <w:lang w:val="en-US"/>
        </w:rPr>
        <w:t xml:space="preserve">, Vol. </w:t>
      </w:r>
      <w:r w:rsidR="00C11752">
        <w:rPr>
          <w:b/>
          <w:sz w:val="24"/>
          <w:lang w:val="en-US"/>
        </w:rPr>
        <w:t>2</w:t>
      </w:r>
      <w:r>
        <w:rPr>
          <w:b/>
          <w:sz w:val="24"/>
          <w:lang w:val="en-US"/>
        </w:rPr>
        <w:t>5</w:t>
      </w:r>
      <w:r w:rsidR="00C11752">
        <w:rPr>
          <w:b/>
          <w:sz w:val="24"/>
          <w:lang w:val="en-US"/>
        </w:rPr>
        <w:t>5</w:t>
      </w:r>
      <w:r w:rsidR="00C11752" w:rsidRPr="00A64EEE">
        <w:rPr>
          <w:sz w:val="24"/>
          <w:lang w:val="en-US"/>
        </w:rPr>
        <w:t xml:space="preserve">, pp. </w:t>
      </w:r>
      <w:r w:rsidR="00C11752">
        <w:rPr>
          <w:sz w:val="24"/>
          <w:lang w:val="en-US"/>
        </w:rPr>
        <w:t>11</w:t>
      </w:r>
      <w:r>
        <w:rPr>
          <w:sz w:val="24"/>
          <w:lang w:val="en-US"/>
        </w:rPr>
        <w:t>3000</w:t>
      </w:r>
      <w:r w:rsidR="00C11752" w:rsidRPr="00A64EEE">
        <w:rPr>
          <w:sz w:val="24"/>
          <w:lang w:val="en-US"/>
        </w:rPr>
        <w:t xml:space="preserve">, </w:t>
      </w:r>
      <w:r w:rsidR="00C11752">
        <w:rPr>
          <w:sz w:val="24"/>
          <w:lang w:val="en-US"/>
        </w:rPr>
        <w:t>2021</w:t>
      </w:r>
      <w:r w:rsidR="00C11752" w:rsidRPr="00A64EEE">
        <w:rPr>
          <w:sz w:val="24"/>
          <w:lang w:val="en-US"/>
        </w:rPr>
        <w:t>.</w:t>
      </w:r>
    </w:p>
    <w:p w14:paraId="2D41D1CD" w14:textId="61B83195" w:rsidR="00C11752" w:rsidRPr="00C11752" w:rsidRDefault="00C11752" w:rsidP="00C11752">
      <w:pPr>
        <w:pStyle w:val="BodyText"/>
        <w:numPr>
          <w:ilvl w:val="0"/>
          <w:numId w:val="6"/>
        </w:numPr>
        <w:spacing w:line="240" w:lineRule="atLeast"/>
        <w:ind w:left="426"/>
        <w:rPr>
          <w:sz w:val="24"/>
          <w:lang w:val="en-US"/>
        </w:rPr>
      </w:pPr>
      <w:r>
        <w:rPr>
          <w:sz w:val="24"/>
          <w:lang w:val="en-US"/>
        </w:rPr>
        <w:t>M</w:t>
      </w:r>
      <w:r w:rsidRPr="00A64EEE">
        <w:rPr>
          <w:sz w:val="24"/>
          <w:lang w:val="en-US"/>
        </w:rPr>
        <w:t xml:space="preserve">. </w:t>
      </w:r>
      <w:proofErr w:type="spellStart"/>
      <w:r>
        <w:rPr>
          <w:sz w:val="24"/>
          <w:lang w:val="en-US"/>
        </w:rPr>
        <w:t>Kyaure</w:t>
      </w:r>
      <w:proofErr w:type="spellEnd"/>
      <w:r w:rsidRPr="00A64EEE">
        <w:rPr>
          <w:sz w:val="24"/>
          <w:lang w:val="en-US"/>
        </w:rPr>
        <w:t xml:space="preserve"> and </w:t>
      </w:r>
      <w:r>
        <w:rPr>
          <w:sz w:val="24"/>
          <w:lang w:val="en-US"/>
        </w:rPr>
        <w:t>F</w:t>
      </w:r>
      <w:r w:rsidRPr="00A64EEE">
        <w:rPr>
          <w:sz w:val="24"/>
          <w:lang w:val="en-US"/>
        </w:rPr>
        <w:t xml:space="preserve">. </w:t>
      </w:r>
      <w:r>
        <w:rPr>
          <w:sz w:val="24"/>
          <w:lang w:val="en-US"/>
        </w:rPr>
        <w:t>Abed</w:t>
      </w:r>
      <w:r w:rsidRPr="00A64EEE">
        <w:rPr>
          <w:sz w:val="24"/>
          <w:lang w:val="en-US"/>
        </w:rPr>
        <w:t xml:space="preserve">, </w:t>
      </w:r>
      <w:r w:rsidRPr="00C11752">
        <w:rPr>
          <w:sz w:val="24"/>
          <w:lang w:val="en-US"/>
        </w:rPr>
        <w:t xml:space="preserve">Finite element parametric analysis of RC columns strengthened with </w:t>
      </w:r>
      <w:proofErr w:type="spellStart"/>
      <w:r w:rsidRPr="00C11752">
        <w:rPr>
          <w:sz w:val="24"/>
          <w:lang w:val="en-US"/>
        </w:rPr>
        <w:t>FRCM</w:t>
      </w:r>
      <w:proofErr w:type="spellEnd"/>
      <w:r w:rsidRPr="00A64EEE">
        <w:rPr>
          <w:sz w:val="24"/>
          <w:lang w:val="en-US"/>
        </w:rPr>
        <w:t xml:space="preserve">. </w:t>
      </w:r>
      <w:r>
        <w:rPr>
          <w:i/>
          <w:sz w:val="24"/>
          <w:lang w:val="en-US"/>
        </w:rPr>
        <w:t>Composite Structures</w:t>
      </w:r>
      <w:r w:rsidRPr="00A64EEE">
        <w:rPr>
          <w:sz w:val="24"/>
          <w:lang w:val="en-US"/>
        </w:rPr>
        <w:t xml:space="preserve">, Vol. </w:t>
      </w:r>
      <w:r>
        <w:rPr>
          <w:b/>
          <w:sz w:val="24"/>
          <w:lang w:val="en-US"/>
        </w:rPr>
        <w:t>275</w:t>
      </w:r>
      <w:r w:rsidRPr="00A64EEE">
        <w:rPr>
          <w:sz w:val="24"/>
          <w:lang w:val="en-US"/>
        </w:rPr>
        <w:t xml:space="preserve">, pp. </w:t>
      </w:r>
      <w:r>
        <w:rPr>
          <w:sz w:val="24"/>
          <w:lang w:val="en-US"/>
        </w:rPr>
        <w:t>114498</w:t>
      </w:r>
      <w:r w:rsidRPr="00A64EEE">
        <w:rPr>
          <w:sz w:val="24"/>
          <w:lang w:val="en-US"/>
        </w:rPr>
        <w:t xml:space="preserve">, </w:t>
      </w:r>
      <w:r>
        <w:rPr>
          <w:sz w:val="24"/>
          <w:lang w:val="en-US"/>
        </w:rPr>
        <w:t>2021</w:t>
      </w:r>
      <w:r w:rsidRPr="00A64EEE">
        <w:rPr>
          <w:sz w:val="24"/>
          <w:lang w:val="en-US"/>
        </w:rPr>
        <w:t>.</w:t>
      </w:r>
    </w:p>
    <w:p w14:paraId="4404110B" w14:textId="4A417640" w:rsidR="000937C2" w:rsidRDefault="000937C2" w:rsidP="006F4293">
      <w:pPr>
        <w:rPr>
          <w:lang w:val="en-US"/>
        </w:rPr>
      </w:pPr>
    </w:p>
    <w:p w14:paraId="4C624FEA" w14:textId="172F0DB8" w:rsidR="00C11752" w:rsidRPr="00BD7C2C" w:rsidRDefault="00C11752" w:rsidP="006F4293">
      <w:pPr>
        <w:rPr>
          <w:szCs w:val="20"/>
          <w:lang w:val="en-US"/>
        </w:rPr>
      </w:pPr>
    </w:p>
    <w:sectPr w:rsidR="00C11752" w:rsidRPr="00BD7C2C" w:rsidSect="001C57D2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357" w:right="1418" w:bottom="1701" w:left="1418" w:header="709" w:footer="113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F0CF" w14:textId="77777777" w:rsidR="005F318F" w:rsidRDefault="005F318F">
      <w:r>
        <w:separator/>
      </w:r>
    </w:p>
  </w:endnote>
  <w:endnote w:type="continuationSeparator" w:id="0">
    <w:p w14:paraId="71B27BC4" w14:textId="77777777" w:rsidR="005F318F" w:rsidRDefault="005F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6515" w14:textId="77777777" w:rsidR="00C93602" w:rsidRDefault="00C93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0D96EB" w14:textId="77777777" w:rsidR="00C93602" w:rsidRDefault="00C93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A661" w14:textId="77777777" w:rsidR="00C93602" w:rsidRDefault="00C93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5F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9098CE" w14:textId="77777777" w:rsidR="00C93602" w:rsidRDefault="00C9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A339" w14:textId="77777777" w:rsidR="005F318F" w:rsidRDefault="005F318F">
      <w:r>
        <w:separator/>
      </w:r>
    </w:p>
  </w:footnote>
  <w:footnote w:type="continuationSeparator" w:id="0">
    <w:p w14:paraId="2BF6C073" w14:textId="77777777" w:rsidR="005F318F" w:rsidRDefault="005F3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6346" w14:textId="77777777" w:rsidR="00C93602" w:rsidRDefault="00C93602">
    <w:pPr>
      <w:pStyle w:val="Header2WCCM"/>
    </w:pPr>
    <w:r>
      <w:t>First A. Author, Second B. Author and Third C. Coauthor.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5501" w14:textId="77777777" w:rsidR="003E6122" w:rsidRDefault="003E6122" w:rsidP="003E6122">
    <w:pPr>
      <w:jc w:val="right"/>
      <w:rPr>
        <w:sz w:val="16"/>
        <w:szCs w:val="16"/>
        <w:lang w:val="en-GB"/>
      </w:rPr>
    </w:pPr>
    <w:r w:rsidRPr="003E6122">
      <w:rPr>
        <w:sz w:val="16"/>
        <w:szCs w:val="16"/>
        <w:lang w:val="en-GB"/>
      </w:rPr>
      <w:t xml:space="preserve">The 8th European Congress on Computational Methods in </w:t>
    </w:r>
    <w:r>
      <w:rPr>
        <w:sz w:val="16"/>
        <w:szCs w:val="16"/>
        <w:lang w:val="en-GB"/>
      </w:rPr>
      <w:t>Applied Sciences and Engineering</w:t>
    </w:r>
  </w:p>
  <w:p w14:paraId="7E3ECF4A" w14:textId="77777777" w:rsidR="00C93602" w:rsidRPr="003E6122" w:rsidRDefault="009E55F1" w:rsidP="003E6122">
    <w:pPr>
      <w:jc w:val="right"/>
      <w:rPr>
        <w:sz w:val="16"/>
        <w:szCs w:val="16"/>
        <w:lang w:val="en-GB"/>
      </w:rPr>
    </w:pPr>
    <w:r w:rsidRPr="003E6122">
      <w:rPr>
        <w:bCs/>
        <w:sz w:val="16"/>
        <w:szCs w:val="16"/>
        <w:lang w:val="en-GB"/>
      </w:rPr>
      <w:t>ECCOMAS Congress 202</w:t>
    </w:r>
    <w:r w:rsidR="003E6122" w:rsidRPr="003E6122">
      <w:rPr>
        <w:bCs/>
        <w:sz w:val="16"/>
        <w:szCs w:val="16"/>
        <w:lang w:val="en-GB"/>
      </w:rPr>
      <w:t>2</w:t>
    </w:r>
  </w:p>
  <w:p w14:paraId="4AA35879" w14:textId="77777777" w:rsidR="00C93602" w:rsidRPr="003E6122" w:rsidRDefault="003E6122" w:rsidP="009E55F1">
    <w:pPr>
      <w:pStyle w:val="Header"/>
      <w:jc w:val="right"/>
      <w:rPr>
        <w:bCs/>
        <w:sz w:val="16"/>
        <w:szCs w:val="16"/>
        <w:lang w:val="en-GB"/>
      </w:rPr>
    </w:pPr>
    <w:r>
      <w:rPr>
        <w:bCs/>
        <w:sz w:val="16"/>
        <w:szCs w:val="16"/>
        <w:lang w:val="en-GB"/>
      </w:rPr>
      <w:t>5</w:t>
    </w:r>
    <w:r w:rsidR="001C57D2" w:rsidRPr="003E6122">
      <w:rPr>
        <w:bCs/>
        <w:sz w:val="16"/>
        <w:szCs w:val="16"/>
        <w:lang w:val="en-GB"/>
      </w:rPr>
      <w:t xml:space="preserve"> – </w:t>
    </w:r>
    <w:r>
      <w:rPr>
        <w:bCs/>
        <w:sz w:val="16"/>
        <w:szCs w:val="16"/>
        <w:lang w:val="en-GB"/>
      </w:rPr>
      <w:t>9</w:t>
    </w:r>
    <w:r w:rsidR="001C57D2" w:rsidRPr="003E6122">
      <w:rPr>
        <w:bCs/>
        <w:sz w:val="16"/>
        <w:szCs w:val="16"/>
        <w:lang w:val="en-GB"/>
      </w:rPr>
      <w:t xml:space="preserve"> J</w:t>
    </w:r>
    <w:r w:rsidR="009E55F1" w:rsidRPr="003E6122">
      <w:rPr>
        <w:bCs/>
        <w:sz w:val="16"/>
        <w:szCs w:val="16"/>
        <w:lang w:val="en-GB"/>
      </w:rPr>
      <w:t>u</w:t>
    </w:r>
    <w:r>
      <w:rPr>
        <w:bCs/>
        <w:sz w:val="16"/>
        <w:szCs w:val="16"/>
        <w:lang w:val="en-GB"/>
      </w:rPr>
      <w:t xml:space="preserve">ne </w:t>
    </w:r>
    <w:r w:rsidR="00C93602" w:rsidRPr="003E6122">
      <w:rPr>
        <w:bCs/>
        <w:sz w:val="16"/>
        <w:szCs w:val="16"/>
        <w:lang w:val="en-GB"/>
      </w:rPr>
      <w:t>2</w:t>
    </w:r>
    <w:r w:rsidR="009E55F1" w:rsidRPr="003E6122">
      <w:rPr>
        <w:bCs/>
        <w:sz w:val="16"/>
        <w:szCs w:val="16"/>
        <w:lang w:val="en-GB"/>
      </w:rPr>
      <w:t>02</w:t>
    </w:r>
    <w:r>
      <w:rPr>
        <w:bCs/>
        <w:sz w:val="16"/>
        <w:szCs w:val="16"/>
        <w:lang w:val="en-GB"/>
      </w:rPr>
      <w:t>2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Oslo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Norway</w:t>
    </w:r>
  </w:p>
  <w:p w14:paraId="7785E6E8" w14:textId="77777777" w:rsidR="00DD5847" w:rsidRDefault="00DD5847" w:rsidP="00952EDD">
    <w:pPr>
      <w:pStyle w:val="Header"/>
      <w:jc w:val="right"/>
      <w:rPr>
        <w:bCs/>
        <w:sz w:val="18"/>
        <w:szCs w:val="18"/>
        <w:lang w:val="en-GB"/>
      </w:rPr>
    </w:pPr>
  </w:p>
  <w:p w14:paraId="66F84106" w14:textId="77777777" w:rsidR="00DD5847" w:rsidRDefault="00DD5847" w:rsidP="00952EDD">
    <w:pPr>
      <w:pStyle w:val="Header"/>
      <w:jc w:val="right"/>
      <w:rPr>
        <w:bCs/>
        <w:sz w:val="18"/>
        <w:szCs w:val="18"/>
        <w:lang w:val="en-GB"/>
      </w:rPr>
    </w:pPr>
  </w:p>
  <w:p w14:paraId="5CE36F00" w14:textId="77777777" w:rsidR="00DD5847" w:rsidRPr="00653867" w:rsidRDefault="00DD5847" w:rsidP="00DD5847">
    <w:pPr>
      <w:pStyle w:val="Header"/>
      <w:rPr>
        <w:bCs/>
        <w:color w:val="FF000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3A3F45B8"/>
    <w:multiLevelType w:val="hybridMultilevel"/>
    <w:tmpl w:val="E5987A5E"/>
    <w:lvl w:ilvl="0" w:tplc="DADA77B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74"/>
    <w:rsid w:val="00053C31"/>
    <w:rsid w:val="00062FDD"/>
    <w:rsid w:val="00064923"/>
    <w:rsid w:val="000937C2"/>
    <w:rsid w:val="00140218"/>
    <w:rsid w:val="00163FE1"/>
    <w:rsid w:val="001C57D2"/>
    <w:rsid w:val="001C6A2E"/>
    <w:rsid w:val="00250215"/>
    <w:rsid w:val="003C188E"/>
    <w:rsid w:val="003E6122"/>
    <w:rsid w:val="00512A06"/>
    <w:rsid w:val="00555774"/>
    <w:rsid w:val="0056767B"/>
    <w:rsid w:val="00577D1C"/>
    <w:rsid w:val="005A7F0E"/>
    <w:rsid w:val="005F318F"/>
    <w:rsid w:val="005F59AA"/>
    <w:rsid w:val="006365EF"/>
    <w:rsid w:val="00645FDD"/>
    <w:rsid w:val="00653867"/>
    <w:rsid w:val="00695FA1"/>
    <w:rsid w:val="006D07F7"/>
    <w:rsid w:val="006F4293"/>
    <w:rsid w:val="007C1C38"/>
    <w:rsid w:val="00816E6C"/>
    <w:rsid w:val="00820C95"/>
    <w:rsid w:val="008444DF"/>
    <w:rsid w:val="00851CF4"/>
    <w:rsid w:val="008A6306"/>
    <w:rsid w:val="009017CD"/>
    <w:rsid w:val="0091061D"/>
    <w:rsid w:val="00952EDD"/>
    <w:rsid w:val="009771D8"/>
    <w:rsid w:val="009E55F1"/>
    <w:rsid w:val="009F5759"/>
    <w:rsid w:val="00A64EEE"/>
    <w:rsid w:val="00B401D6"/>
    <w:rsid w:val="00BD7C2C"/>
    <w:rsid w:val="00C01AA4"/>
    <w:rsid w:val="00C0423D"/>
    <w:rsid w:val="00C060AE"/>
    <w:rsid w:val="00C11752"/>
    <w:rsid w:val="00C93602"/>
    <w:rsid w:val="00CC0C75"/>
    <w:rsid w:val="00D1526D"/>
    <w:rsid w:val="00D16741"/>
    <w:rsid w:val="00D76511"/>
    <w:rsid w:val="00DD5847"/>
    <w:rsid w:val="00EB02CC"/>
    <w:rsid w:val="00EC6843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A2B57"/>
  <w15:docId w15:val="{587B6053-F687-4ECD-9387-5AB1116A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7D1C"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widowControl w:val="0"/>
      <w:autoSpaceDE w:val="0"/>
      <w:autoSpaceDN w:val="0"/>
      <w:jc w:val="right"/>
    </w:pPr>
    <w:rPr>
      <w:sz w:val="16"/>
      <w:szCs w:val="16"/>
      <w:lang w:val="en-US"/>
    </w:rPr>
  </w:style>
  <w:style w:type="paragraph" w:customStyle="1" w:styleId="Header2WCCM">
    <w:name w:val="Header 2 WCCM"/>
    <w:basedOn w:val="Header1WCCM"/>
    <w:pPr>
      <w:pBdr>
        <w:bottom w:val="single" w:sz="6" w:space="1" w:color="auto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lang w:val="en-US"/>
    </w:rPr>
  </w:style>
  <w:style w:type="paragraph" w:customStyle="1" w:styleId="FiliacinCOMNI">
    <w:name w:val="Filiación.COMNI"/>
    <w:basedOn w:val="Normal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val="es-ES_tradnl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PieFigoTablaCOMNI">
    <w:name w:val="Pie Fig. o Tabla. COMNI"/>
    <w:basedOn w:val="Normal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jc w:val="both"/>
    </w:pPr>
    <w:rPr>
      <w:sz w:val="22"/>
      <w:szCs w:val="20"/>
      <w:lang w:val="es-ES_tradnl"/>
    </w:rPr>
  </w:style>
  <w:style w:type="paragraph" w:customStyle="1" w:styleId="ReferenciaCOMNI">
    <w:name w:val="Referencia. COMNI"/>
    <w:basedOn w:val="Normal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BalloonText">
    <w:name w:val="Balloon Text"/>
    <w:basedOn w:val="Normal"/>
    <w:semiHidden/>
    <w:rsid w:val="00555774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1526D"/>
    <w:rPr>
      <w:sz w:val="22"/>
      <w:lang w:val="es-ES_tradnl"/>
    </w:rPr>
  </w:style>
  <w:style w:type="character" w:customStyle="1" w:styleId="Heading1Char">
    <w:name w:val="Heading 1 Char"/>
    <w:basedOn w:val="DefaultParagraphFont"/>
    <w:link w:val="Heading1"/>
    <w:rsid w:val="00577D1C"/>
    <w:rPr>
      <w:b/>
      <w:spacing w:val="4"/>
      <w:sz w:val="22"/>
      <w:lang w:val="en-GB"/>
    </w:rPr>
  </w:style>
  <w:style w:type="paragraph" w:customStyle="1" w:styleId="TtuloRefCOMNI">
    <w:name w:val="Título Ref. COMNI"/>
    <w:basedOn w:val="Normal"/>
    <w:rsid w:val="00577D1C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Normal"/>
    <w:rsid w:val="00577D1C"/>
    <w:pPr>
      <w:widowControl w:val="0"/>
      <w:spacing w:after="240"/>
      <w:jc w:val="center"/>
    </w:pPr>
    <w:rPr>
      <w:b/>
      <w:sz w:val="28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INSTRUCTIONS TO PREPARE A PAPER FOR THE EUROPEAN CONGRESS ON COMPUTATIONAL METHODS IN APPLIED SCIENCES AND ENGINEERING</vt:lpstr>
      <vt:lpstr>INSTRUCTIONS TO PREPARE A PAPER FOR THE EUROPEAN CONGRESS ON COMPUTATIONAL METHODS IN APPLIED SCIENCES AND ENGINEERING</vt:lpstr>
    </vt:vector>
  </TitlesOfParts>
  <Company>CIMNE</Company>
  <LinksUpToDate>false</LinksUpToDate>
  <CharactersWithSpaces>2497</CharactersWithSpaces>
  <SharedDoc>false</SharedDoc>
  <HLinks>
    <vt:vector size="6" baseType="variant"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mailto:wccm-eccm-ecfd2014@cimne.upc.edu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COMPUTATIONAL METHODS IN APPLIED SCIENCES AND ENGINEERING</dc:title>
  <dc:creator>forace</dc:creator>
  <cp:lastModifiedBy>Farid Hamid Abed</cp:lastModifiedBy>
  <cp:revision>5</cp:revision>
  <cp:lastPrinted>2013-02-28T13:08:00Z</cp:lastPrinted>
  <dcterms:created xsi:type="dcterms:W3CDTF">2021-12-01T09:03:00Z</dcterms:created>
  <dcterms:modified xsi:type="dcterms:W3CDTF">2021-12-01T09:30:00Z</dcterms:modified>
</cp:coreProperties>
</file>