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1AA6C" w14:textId="0537261A" w:rsidR="00D90DF4" w:rsidRDefault="00F333CC" w:rsidP="00E71A62">
      <w:pPr>
        <w:pStyle w:val="TtuloArtCOMNI"/>
        <w:widowControl/>
        <w:spacing w:after="0" w:line="120" w:lineRule="atLeast"/>
        <w:rPr>
          <w:rStyle w:val="Fett"/>
          <w:b/>
          <w:bCs w:val="0"/>
          <w:lang w:val="en-GB"/>
        </w:rPr>
      </w:pPr>
      <w:proofErr w:type="spellStart"/>
      <w:r>
        <w:rPr>
          <w:lang w:val="en-GB"/>
        </w:rPr>
        <w:t>Modeling</w:t>
      </w:r>
      <w:proofErr w:type="spellEnd"/>
      <w:r>
        <w:rPr>
          <w:lang w:val="en-GB"/>
        </w:rPr>
        <w:t xml:space="preserve"> of f</w:t>
      </w:r>
      <w:r w:rsidR="00AF4F5D">
        <w:rPr>
          <w:lang w:val="en-GB"/>
        </w:rPr>
        <w:t>lexible particles with the Virtual Element Method</w:t>
      </w:r>
    </w:p>
    <w:p w14:paraId="2DF3D7AA" w14:textId="77777777" w:rsidR="00E71A62" w:rsidRPr="00E71A62" w:rsidRDefault="00E71A62" w:rsidP="00E71A62">
      <w:pPr>
        <w:pStyle w:val="TtuloArtCOMNI"/>
        <w:widowControl/>
        <w:spacing w:after="0" w:line="120" w:lineRule="atLeast"/>
        <w:rPr>
          <w:b w:val="0"/>
          <w:bCs/>
          <w:color w:val="000000"/>
          <w:lang w:val="en-GB"/>
        </w:rPr>
      </w:pPr>
    </w:p>
    <w:p w14:paraId="7EA553EB" w14:textId="417180E9" w:rsidR="00D90DF4" w:rsidRPr="00AF4F5D" w:rsidRDefault="00747183">
      <w:pPr>
        <w:pStyle w:val="berschrift1"/>
        <w:widowControl/>
        <w:spacing w:line="120" w:lineRule="atLeast"/>
        <w:rPr>
          <w:color w:val="000000"/>
          <w:spacing w:val="0"/>
          <w:lang w:val="pt-BR"/>
        </w:rPr>
      </w:pPr>
      <w:r w:rsidRPr="00AF4F5D">
        <w:rPr>
          <w:color w:val="000000"/>
          <w:spacing w:val="0"/>
          <w:lang w:val="pt-BR"/>
        </w:rPr>
        <w:t>Alfredo Gay Neto</w:t>
      </w:r>
      <w:r w:rsidR="00D90DF4" w:rsidRPr="00AF4F5D">
        <w:rPr>
          <w:color w:val="000000"/>
          <w:spacing w:val="0"/>
          <w:lang w:val="pt-BR"/>
        </w:rPr>
        <w:t xml:space="preserve">*, </w:t>
      </w:r>
      <w:proofErr w:type="spellStart"/>
      <w:r w:rsidR="00AF4F5D" w:rsidRPr="00AF4F5D">
        <w:rPr>
          <w:color w:val="000000"/>
          <w:spacing w:val="0"/>
          <w:lang w:val="pt-BR"/>
        </w:rPr>
        <w:t>Blaž</w:t>
      </w:r>
      <w:proofErr w:type="spellEnd"/>
      <w:r w:rsidR="00AF4F5D" w:rsidRPr="00AF4F5D">
        <w:rPr>
          <w:color w:val="000000"/>
          <w:spacing w:val="0"/>
          <w:lang w:val="pt-BR"/>
        </w:rPr>
        <w:t xml:space="preserve"> </w:t>
      </w:r>
      <w:proofErr w:type="spellStart"/>
      <w:r w:rsidR="00AF4F5D" w:rsidRPr="00AF4F5D">
        <w:rPr>
          <w:color w:val="000000"/>
          <w:spacing w:val="0"/>
          <w:lang w:val="pt-BR"/>
        </w:rPr>
        <w:t>Hudobivnik</w:t>
      </w:r>
      <w:proofErr w:type="spellEnd"/>
      <w:r w:rsidR="00AF4F5D" w:rsidRPr="00AF4F5D">
        <w:rPr>
          <w:vertAlign w:val="superscript"/>
          <w:lang w:val="pt-BR"/>
        </w:rPr>
        <w:t>†</w:t>
      </w:r>
      <w:r w:rsidR="00AF4F5D" w:rsidRPr="00AF4F5D">
        <w:rPr>
          <w:color w:val="000000"/>
          <w:spacing w:val="0"/>
          <w:lang w:val="pt-BR"/>
        </w:rPr>
        <w:t>, Tiago Fernandes</w:t>
      </w:r>
      <w:r w:rsidR="00AF4F5D">
        <w:rPr>
          <w:color w:val="000000"/>
          <w:spacing w:val="0"/>
          <w:lang w:val="pt-BR"/>
        </w:rPr>
        <w:t xml:space="preserve"> </w:t>
      </w:r>
      <w:proofErr w:type="spellStart"/>
      <w:r w:rsidR="00AF4F5D">
        <w:rPr>
          <w:color w:val="000000"/>
          <w:spacing w:val="0"/>
          <w:lang w:val="pt-BR"/>
        </w:rPr>
        <w:t>Moherdaui</w:t>
      </w:r>
      <w:proofErr w:type="spellEnd"/>
      <w:r w:rsidR="00AF4F5D" w:rsidRPr="00AF4F5D">
        <w:rPr>
          <w:color w:val="000000"/>
          <w:spacing w:val="0"/>
          <w:lang w:val="pt-BR"/>
        </w:rPr>
        <w:t>*</w:t>
      </w:r>
      <w:r w:rsidR="00AF4F5D">
        <w:rPr>
          <w:color w:val="000000"/>
          <w:spacing w:val="0"/>
          <w:lang w:val="pt-BR"/>
        </w:rPr>
        <w:t>,</w:t>
      </w:r>
      <w:r w:rsidR="00AF4F5D" w:rsidRPr="00AF4F5D">
        <w:rPr>
          <w:color w:val="000000"/>
          <w:spacing w:val="0"/>
          <w:lang w:val="pt-BR"/>
        </w:rPr>
        <w:t xml:space="preserve"> </w:t>
      </w:r>
      <w:r w:rsidRPr="00AF4F5D">
        <w:rPr>
          <w:color w:val="000000"/>
          <w:spacing w:val="0"/>
          <w:lang w:val="pt-BR"/>
        </w:rPr>
        <w:t>Peter Wriggers</w:t>
      </w:r>
      <w:r w:rsidR="00771DF7" w:rsidRPr="00AF4F5D">
        <w:rPr>
          <w:vertAlign w:val="superscript"/>
          <w:lang w:val="pt-BR"/>
        </w:rPr>
        <w:t>†</w:t>
      </w:r>
    </w:p>
    <w:p w14:paraId="2791634C" w14:textId="3B33B3D0" w:rsidR="00A30E5D" w:rsidRPr="003B0A9C" w:rsidRDefault="00A30E5D" w:rsidP="00A30E5D">
      <w:pPr>
        <w:pStyle w:val="LiteWCCM"/>
        <w:rPr>
          <w:lang w:val="es-ES"/>
        </w:rPr>
      </w:pPr>
      <w:r w:rsidRPr="003B0A9C">
        <w:rPr>
          <w:position w:val="11"/>
          <w:sz w:val="16"/>
          <w:szCs w:val="16"/>
          <w:lang w:val="es-ES"/>
        </w:rPr>
        <w:t>*</w:t>
      </w:r>
      <w:r w:rsidRPr="003B0A9C">
        <w:rPr>
          <w:lang w:val="es-ES"/>
        </w:rPr>
        <w:tab/>
      </w:r>
      <w:proofErr w:type="spellStart"/>
      <w:r w:rsidR="00747183">
        <w:rPr>
          <w:iCs/>
          <w:lang w:val="es-ES"/>
        </w:rPr>
        <w:t>Polytechnic</w:t>
      </w:r>
      <w:proofErr w:type="spellEnd"/>
      <w:r w:rsidR="00747183">
        <w:rPr>
          <w:iCs/>
          <w:lang w:val="es-ES"/>
        </w:rPr>
        <w:t xml:space="preserve"> </w:t>
      </w:r>
      <w:proofErr w:type="spellStart"/>
      <w:r w:rsidR="00747183">
        <w:rPr>
          <w:iCs/>
          <w:lang w:val="es-ES"/>
        </w:rPr>
        <w:t>School</w:t>
      </w:r>
      <w:proofErr w:type="spellEnd"/>
    </w:p>
    <w:p w14:paraId="0F9B1714" w14:textId="5F4CF2BE" w:rsidR="00A30E5D" w:rsidRPr="003B0A9C" w:rsidRDefault="00747183" w:rsidP="00A30E5D">
      <w:pPr>
        <w:pStyle w:val="LiteWCCM"/>
        <w:rPr>
          <w:lang w:val="es-ES"/>
        </w:rPr>
      </w:pPr>
      <w:proofErr w:type="spellStart"/>
      <w:r>
        <w:rPr>
          <w:lang w:val="es-ES"/>
        </w:rPr>
        <w:t>University</w:t>
      </w:r>
      <w:proofErr w:type="spellEnd"/>
      <w:r>
        <w:rPr>
          <w:lang w:val="es-ES"/>
        </w:rPr>
        <w:t xml:space="preserve"> of São Paulo</w:t>
      </w:r>
      <w:r w:rsidR="003B0A9C" w:rsidRPr="003B0A9C">
        <w:rPr>
          <w:lang w:val="es-ES"/>
        </w:rPr>
        <w:t xml:space="preserve"> (U</w:t>
      </w:r>
      <w:r>
        <w:rPr>
          <w:lang w:val="es-ES"/>
        </w:rPr>
        <w:t>SP</w:t>
      </w:r>
      <w:r w:rsidR="003B0A9C" w:rsidRPr="003B0A9C">
        <w:rPr>
          <w:lang w:val="es-ES"/>
        </w:rPr>
        <w:t>)</w:t>
      </w:r>
    </w:p>
    <w:p w14:paraId="4BD12425" w14:textId="3A042AC0" w:rsidR="00A30E5D" w:rsidRPr="00DC08A8" w:rsidRDefault="00747183" w:rsidP="00A30E5D">
      <w:pPr>
        <w:pStyle w:val="LiteWCCM"/>
        <w:rPr>
          <w:lang w:val="es-ES"/>
        </w:rPr>
      </w:pPr>
      <w:proofErr w:type="spellStart"/>
      <w:r>
        <w:rPr>
          <w:lang w:val="es-ES"/>
        </w:rPr>
        <w:t>Cidade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Universitária</w:t>
      </w:r>
      <w:proofErr w:type="spellEnd"/>
      <w:r w:rsidR="00A30E5D" w:rsidRPr="00DC08A8">
        <w:rPr>
          <w:lang w:val="es-ES"/>
        </w:rPr>
        <w:t xml:space="preserve">, </w:t>
      </w:r>
      <w:r>
        <w:rPr>
          <w:lang w:val="es-ES"/>
        </w:rPr>
        <w:t>05508-0</w:t>
      </w:r>
      <w:r w:rsidR="008B5506">
        <w:rPr>
          <w:lang w:val="es-ES"/>
        </w:rPr>
        <w:t>7</w:t>
      </w:r>
      <w:r>
        <w:rPr>
          <w:lang w:val="es-ES"/>
        </w:rPr>
        <w:t>0</w:t>
      </w:r>
      <w:r w:rsidR="00A30E5D" w:rsidRPr="00DC08A8">
        <w:rPr>
          <w:lang w:val="es-ES"/>
        </w:rPr>
        <w:t xml:space="preserve"> </w:t>
      </w:r>
      <w:r>
        <w:rPr>
          <w:lang w:val="es-ES"/>
        </w:rPr>
        <w:t>São Paulo</w:t>
      </w:r>
      <w:r w:rsidR="00A30E5D" w:rsidRPr="00DC08A8">
        <w:rPr>
          <w:lang w:val="es-ES"/>
        </w:rPr>
        <w:t xml:space="preserve">, </w:t>
      </w:r>
      <w:proofErr w:type="spellStart"/>
      <w:r>
        <w:rPr>
          <w:lang w:val="es-ES"/>
        </w:rPr>
        <w:t>Brazil</w:t>
      </w:r>
      <w:proofErr w:type="spellEnd"/>
    </w:p>
    <w:p w14:paraId="31647D07" w14:textId="0D5ACB79" w:rsidR="00A30E5D" w:rsidRDefault="00A30E5D" w:rsidP="00A30E5D">
      <w:pPr>
        <w:pStyle w:val="LiteWCCM"/>
        <w:rPr>
          <w:lang w:val="fr-FR"/>
        </w:rPr>
      </w:pPr>
      <w:proofErr w:type="gramStart"/>
      <w:r>
        <w:rPr>
          <w:lang w:val="fr-FR"/>
        </w:rPr>
        <w:t>e-mail:</w:t>
      </w:r>
      <w:proofErr w:type="gramEnd"/>
      <w:r>
        <w:rPr>
          <w:lang w:val="fr-FR"/>
        </w:rPr>
        <w:t xml:space="preserve"> </w:t>
      </w:r>
      <w:r w:rsidR="00211B0B">
        <w:fldChar w:fldCharType="begin"/>
      </w:r>
      <w:r w:rsidR="00211B0B" w:rsidRPr="00293048">
        <w:rPr>
          <w:lang w:val="de-DE"/>
        </w:rPr>
        <w:instrText xml:space="preserve"> HYPERLINK "mailto:alfredo.gay@usp.br" </w:instrText>
      </w:r>
      <w:r w:rsidR="00211B0B">
        <w:fldChar w:fldCharType="separate"/>
      </w:r>
      <w:r w:rsidR="00AF4F5D" w:rsidRPr="000903CA">
        <w:rPr>
          <w:rStyle w:val="Hyperlink"/>
          <w:noProof w:val="0"/>
          <w:sz w:val="22"/>
          <w:lang w:val="fr-FR"/>
        </w:rPr>
        <w:t>alfredo.gay@usp.br</w:t>
      </w:r>
      <w:r w:rsidR="00211B0B">
        <w:rPr>
          <w:rStyle w:val="Hyperlink"/>
          <w:noProof w:val="0"/>
          <w:sz w:val="22"/>
          <w:lang w:val="fr-FR"/>
        </w:rPr>
        <w:fldChar w:fldCharType="end"/>
      </w:r>
      <w:r>
        <w:rPr>
          <w:lang w:val="fr-FR"/>
        </w:rPr>
        <w:t>,</w:t>
      </w:r>
      <w:r w:rsidR="00AF4F5D">
        <w:rPr>
          <w:lang w:val="fr-FR"/>
        </w:rPr>
        <w:t xml:space="preserve"> </w:t>
      </w:r>
      <w:r w:rsidR="00AF4F5D" w:rsidRPr="00AF4F5D">
        <w:rPr>
          <w:lang w:val="fr-FR"/>
        </w:rPr>
        <w:t xml:space="preserve">tiago.moherdaui@usp.br </w:t>
      </w:r>
      <w:r w:rsidR="00AF4F5D">
        <w:rPr>
          <w:lang w:val="fr-FR"/>
        </w:rPr>
        <w:t>-</w:t>
      </w:r>
      <w:r>
        <w:rPr>
          <w:lang w:val="fr-FR"/>
        </w:rPr>
        <w:t xml:space="preserve"> web page: http://www.</w:t>
      </w:r>
      <w:r w:rsidR="00747183">
        <w:rPr>
          <w:lang w:val="fr-FR"/>
        </w:rPr>
        <w:t>poli.usp.br</w:t>
      </w:r>
    </w:p>
    <w:p w14:paraId="771D4A5C" w14:textId="77777777" w:rsidR="00A30E5D" w:rsidRDefault="00A30E5D" w:rsidP="00A30E5D">
      <w:pPr>
        <w:pStyle w:val="LiteWCCM"/>
        <w:jc w:val="left"/>
        <w:rPr>
          <w:lang w:val="fr-FR"/>
        </w:rPr>
      </w:pPr>
    </w:p>
    <w:p w14:paraId="39BA9CF0" w14:textId="1279A956" w:rsidR="00A30E5D" w:rsidRPr="006804C7" w:rsidRDefault="00A30E5D" w:rsidP="00A30E5D">
      <w:pPr>
        <w:pStyle w:val="LiteWCCM"/>
        <w:rPr>
          <w:lang w:val="de-DE"/>
        </w:rPr>
      </w:pPr>
      <w:r w:rsidRPr="006804C7">
        <w:rPr>
          <w:vertAlign w:val="superscript"/>
          <w:lang w:val="de-DE"/>
        </w:rPr>
        <w:t>†</w:t>
      </w:r>
      <w:r w:rsidRPr="006804C7">
        <w:rPr>
          <w:lang w:val="de-DE"/>
        </w:rPr>
        <w:t xml:space="preserve"> </w:t>
      </w:r>
      <w:r w:rsidR="00747183" w:rsidRPr="006804C7">
        <w:rPr>
          <w:lang w:val="de-DE"/>
        </w:rPr>
        <w:t xml:space="preserve">Institute für </w:t>
      </w:r>
      <w:proofErr w:type="spellStart"/>
      <w:r w:rsidR="00747183" w:rsidRPr="006804C7">
        <w:rPr>
          <w:lang w:val="de-DE"/>
        </w:rPr>
        <w:t>Kontinuumsmechanik</w:t>
      </w:r>
      <w:proofErr w:type="spellEnd"/>
      <w:r w:rsidR="00747183" w:rsidRPr="006804C7">
        <w:rPr>
          <w:lang w:val="de-DE"/>
        </w:rPr>
        <w:t xml:space="preserve"> </w:t>
      </w:r>
      <w:r w:rsidRPr="006804C7">
        <w:rPr>
          <w:lang w:val="de-DE"/>
        </w:rPr>
        <w:t>(</w:t>
      </w:r>
      <w:r w:rsidR="00747183" w:rsidRPr="006804C7">
        <w:rPr>
          <w:lang w:val="de-DE"/>
        </w:rPr>
        <w:t>IKM</w:t>
      </w:r>
      <w:r w:rsidRPr="006804C7">
        <w:rPr>
          <w:lang w:val="de-DE"/>
        </w:rPr>
        <w:t>)</w:t>
      </w:r>
    </w:p>
    <w:p w14:paraId="47238438" w14:textId="74948331" w:rsidR="00A30E5D" w:rsidRDefault="00747183" w:rsidP="00A30E5D">
      <w:pPr>
        <w:pStyle w:val="LiteWCCM"/>
        <w:rPr>
          <w:lang w:val="es-ES"/>
        </w:rPr>
      </w:pPr>
      <w:r>
        <w:rPr>
          <w:lang w:val="es-ES"/>
        </w:rPr>
        <w:t xml:space="preserve">Leibniz </w:t>
      </w:r>
      <w:proofErr w:type="spellStart"/>
      <w:r>
        <w:rPr>
          <w:lang w:val="es-ES"/>
        </w:rPr>
        <w:t>Universität</w:t>
      </w:r>
      <w:proofErr w:type="spellEnd"/>
      <w:r>
        <w:rPr>
          <w:lang w:val="es-ES"/>
        </w:rPr>
        <w:t>-Hannover</w:t>
      </w:r>
    </w:p>
    <w:p w14:paraId="38943ACD" w14:textId="3B77E380" w:rsidR="00A30E5D" w:rsidRDefault="00747183" w:rsidP="00A30E5D">
      <w:pPr>
        <w:pStyle w:val="LiteWCCM"/>
        <w:rPr>
          <w:lang w:val="es-ES"/>
        </w:rPr>
      </w:pPr>
      <w:proofErr w:type="spellStart"/>
      <w:r>
        <w:rPr>
          <w:lang w:val="es-ES"/>
        </w:rPr>
        <w:t>An</w:t>
      </w:r>
      <w:proofErr w:type="spellEnd"/>
      <w:r>
        <w:rPr>
          <w:lang w:val="es-ES"/>
        </w:rPr>
        <w:t xml:space="preserve"> der </w:t>
      </w:r>
      <w:proofErr w:type="spellStart"/>
      <w:r>
        <w:rPr>
          <w:lang w:val="es-ES"/>
        </w:rPr>
        <w:t>Universität</w:t>
      </w:r>
      <w:proofErr w:type="spellEnd"/>
      <w:r>
        <w:rPr>
          <w:lang w:val="es-ES"/>
        </w:rPr>
        <w:t xml:space="preserve"> 1</w:t>
      </w:r>
      <w:r w:rsidR="00A30E5D">
        <w:rPr>
          <w:lang w:val="es-ES"/>
        </w:rPr>
        <w:t xml:space="preserve">, </w:t>
      </w:r>
      <w:r>
        <w:rPr>
          <w:lang w:val="es-ES"/>
        </w:rPr>
        <w:t>30823</w:t>
      </w:r>
      <w:r w:rsidR="00A30E5D">
        <w:rPr>
          <w:lang w:val="es-ES"/>
        </w:rPr>
        <w:t xml:space="preserve"> </w:t>
      </w:r>
      <w:proofErr w:type="spellStart"/>
      <w:r>
        <w:rPr>
          <w:lang w:val="es-ES"/>
        </w:rPr>
        <w:t>Garbsen</w:t>
      </w:r>
      <w:proofErr w:type="spellEnd"/>
      <w:r w:rsidR="00A30E5D">
        <w:rPr>
          <w:lang w:val="es-ES"/>
        </w:rPr>
        <w:t xml:space="preserve">, </w:t>
      </w:r>
      <w:proofErr w:type="spellStart"/>
      <w:r>
        <w:rPr>
          <w:lang w:val="es-ES"/>
        </w:rPr>
        <w:t>Germany</w:t>
      </w:r>
      <w:proofErr w:type="spellEnd"/>
    </w:p>
    <w:p w14:paraId="29A097E0" w14:textId="0ABE910A" w:rsidR="00A30E5D" w:rsidRDefault="00516838" w:rsidP="00A30E5D">
      <w:pPr>
        <w:pStyle w:val="LiteWCCM"/>
        <w:rPr>
          <w:lang w:val="fr-FR"/>
        </w:rPr>
      </w:pPr>
      <w:proofErr w:type="gramStart"/>
      <w:r>
        <w:rPr>
          <w:lang w:val="fr-FR"/>
        </w:rPr>
        <w:t>e-mail</w:t>
      </w:r>
      <w:r w:rsidR="00A30E5D">
        <w:rPr>
          <w:lang w:val="fr-FR"/>
        </w:rPr>
        <w:t>:</w:t>
      </w:r>
      <w:proofErr w:type="gramEnd"/>
      <w:r w:rsidR="00A30E5D">
        <w:rPr>
          <w:lang w:val="fr-FR"/>
        </w:rPr>
        <w:t xml:space="preserve"> </w:t>
      </w:r>
      <w:r w:rsidR="00AF4F5D" w:rsidRPr="00AF4F5D">
        <w:rPr>
          <w:lang w:val="fr-FR"/>
        </w:rPr>
        <w:t>hudobivnik@ikm.uni-hannover.de</w:t>
      </w:r>
      <w:r w:rsidR="00AF4F5D">
        <w:rPr>
          <w:lang w:val="fr-FR"/>
        </w:rPr>
        <w:t xml:space="preserve">, </w:t>
      </w:r>
      <w:r w:rsidRPr="00516838">
        <w:rPr>
          <w:lang w:val="fr-FR"/>
        </w:rPr>
        <w:t>wriggers@ikm.uni-hannover.de</w:t>
      </w:r>
      <w:r w:rsidR="00A30E5D">
        <w:rPr>
          <w:lang w:val="fr-FR"/>
        </w:rPr>
        <w:t xml:space="preserve"> - </w:t>
      </w:r>
      <w:r w:rsidR="00AF4F5D">
        <w:rPr>
          <w:lang w:val="fr-FR"/>
        </w:rPr>
        <w:t>w</w:t>
      </w:r>
      <w:r w:rsidR="00A30E5D">
        <w:rPr>
          <w:lang w:val="fr-FR"/>
        </w:rPr>
        <w:t xml:space="preserve">eb page: </w:t>
      </w:r>
      <w:r w:rsidRPr="00516838">
        <w:rPr>
          <w:lang w:val="fr-FR"/>
        </w:rPr>
        <w:t>https://www.ikm.uni-hannover.de</w:t>
      </w:r>
    </w:p>
    <w:p w14:paraId="10EF3835" w14:textId="77777777" w:rsidR="00D90DF4" w:rsidRPr="00996266" w:rsidRDefault="00D90DF4">
      <w:pPr>
        <w:pStyle w:val="Kopfzeile"/>
        <w:tabs>
          <w:tab w:val="clear" w:pos="4252"/>
          <w:tab w:val="clear" w:pos="8504"/>
        </w:tabs>
        <w:rPr>
          <w:color w:val="000000"/>
          <w:spacing w:val="4"/>
          <w:lang w:val="fr-FR"/>
        </w:rPr>
      </w:pPr>
    </w:p>
    <w:p w14:paraId="444BF5D6" w14:textId="77777777" w:rsidR="00D90DF4" w:rsidRPr="00A30E5D" w:rsidRDefault="00D90DF4">
      <w:pPr>
        <w:pStyle w:val="TtuloRefCOMNI"/>
        <w:spacing w:before="80" w:after="240"/>
        <w:jc w:val="center"/>
        <w:outlineLvl w:val="0"/>
        <w:rPr>
          <w:color w:val="000000"/>
          <w:spacing w:val="4"/>
          <w:szCs w:val="24"/>
          <w:lang w:val="en-GB"/>
        </w:rPr>
      </w:pPr>
      <w:r w:rsidRPr="00A30E5D">
        <w:rPr>
          <w:color w:val="000000"/>
          <w:spacing w:val="4"/>
          <w:szCs w:val="24"/>
          <w:lang w:val="en-GB"/>
        </w:rPr>
        <w:t>ABSTRACT</w:t>
      </w:r>
    </w:p>
    <w:p w14:paraId="51B55FDC" w14:textId="337857D7" w:rsidR="00215E8B" w:rsidRDefault="00F333CC" w:rsidP="00215E8B">
      <w:pPr>
        <w:pStyle w:val="Textkrper"/>
        <w:spacing w:before="120" w:after="240" w:line="240" w:lineRule="atLeast"/>
        <w:ind w:firstLine="708"/>
        <w:rPr>
          <w:color w:val="000000"/>
          <w:szCs w:val="22"/>
          <w:lang w:val="en-GB"/>
        </w:rPr>
      </w:pPr>
      <w:r>
        <w:rPr>
          <w:color w:val="000000"/>
          <w:szCs w:val="22"/>
          <w:lang w:val="en-GB"/>
        </w:rPr>
        <w:t>In</w:t>
      </w:r>
      <w:r w:rsidR="00215E8B">
        <w:rPr>
          <w:color w:val="000000"/>
          <w:szCs w:val="22"/>
          <w:lang w:val="en-GB"/>
        </w:rPr>
        <w:t xml:space="preserve"> Discrete Element Method (DEM) </w:t>
      </w:r>
      <w:r>
        <w:rPr>
          <w:color w:val="000000"/>
          <w:szCs w:val="22"/>
          <w:lang w:val="en-GB"/>
        </w:rPr>
        <w:t xml:space="preserve">it is </w:t>
      </w:r>
      <w:r w:rsidR="00215E8B">
        <w:rPr>
          <w:color w:val="000000"/>
          <w:szCs w:val="22"/>
          <w:lang w:val="en-GB"/>
        </w:rPr>
        <w:t>u</w:t>
      </w:r>
      <w:r>
        <w:rPr>
          <w:color w:val="000000"/>
          <w:szCs w:val="22"/>
          <w:lang w:val="en-GB"/>
        </w:rPr>
        <w:t>su</w:t>
      </w:r>
      <w:r w:rsidR="00215E8B">
        <w:rPr>
          <w:color w:val="000000"/>
          <w:szCs w:val="22"/>
          <w:lang w:val="en-GB"/>
        </w:rPr>
        <w:t>ally assume</w:t>
      </w:r>
      <w:r>
        <w:rPr>
          <w:color w:val="000000"/>
          <w:szCs w:val="22"/>
          <w:lang w:val="en-GB"/>
        </w:rPr>
        <w:t>d</w:t>
      </w:r>
      <w:r w:rsidR="00215E8B">
        <w:rPr>
          <w:color w:val="000000"/>
          <w:szCs w:val="22"/>
          <w:lang w:val="en-GB"/>
        </w:rPr>
        <w:t xml:space="preserve"> that particles are rigid bodies. Due to that, most DEM applications consider</w:t>
      </w:r>
      <w:r>
        <w:rPr>
          <w:color w:val="000000"/>
          <w:szCs w:val="22"/>
          <w:lang w:val="en-GB"/>
        </w:rPr>
        <w:t xml:space="preserve"> flexibility of</w:t>
      </w:r>
      <w:r w:rsidR="00215E8B">
        <w:rPr>
          <w:color w:val="000000"/>
          <w:szCs w:val="22"/>
          <w:lang w:val="en-GB"/>
        </w:rPr>
        <w:t xml:space="preserve"> particle</w:t>
      </w:r>
      <w:r>
        <w:rPr>
          <w:color w:val="000000"/>
          <w:szCs w:val="22"/>
          <w:lang w:val="en-GB"/>
        </w:rPr>
        <w:t>s</w:t>
      </w:r>
      <w:r w:rsidR="00215E8B">
        <w:rPr>
          <w:color w:val="000000"/>
          <w:szCs w:val="22"/>
          <w:lang w:val="en-GB"/>
        </w:rPr>
        <w:t xml:space="preserve"> </w:t>
      </w:r>
      <w:r>
        <w:rPr>
          <w:color w:val="000000"/>
          <w:szCs w:val="22"/>
          <w:lang w:val="en-GB"/>
        </w:rPr>
        <w:t>as being</w:t>
      </w:r>
      <w:r w:rsidR="00215E8B">
        <w:rPr>
          <w:color w:val="000000"/>
          <w:szCs w:val="22"/>
          <w:lang w:val="en-GB"/>
        </w:rPr>
        <w:t xml:space="preserve"> embedded in the interface law. As a common example one can mention the Hertzian contact between spheres, which provides a nonlinear relationship between the contact normal force and the penetration between the original (undeformed) spheres. The same idea can also be applied for super ellipsoids [1], adapting the interface law according to local curvatures of contacting particles. </w:t>
      </w:r>
      <w:r>
        <w:rPr>
          <w:color w:val="000000"/>
          <w:szCs w:val="22"/>
          <w:lang w:val="en-GB"/>
        </w:rPr>
        <w:t xml:space="preserve">Many linear spring interface models also consider the flexibility of particles in an approximate way. </w:t>
      </w:r>
      <w:r w:rsidR="00215E8B">
        <w:rPr>
          <w:color w:val="000000"/>
          <w:szCs w:val="22"/>
          <w:lang w:val="en-GB"/>
        </w:rPr>
        <w:t xml:space="preserve">When moving into applications of polyhedral particles, interface laws </w:t>
      </w:r>
      <w:r>
        <w:rPr>
          <w:color w:val="000000"/>
          <w:szCs w:val="22"/>
          <w:lang w:val="en-GB"/>
        </w:rPr>
        <w:t xml:space="preserve">are more </w:t>
      </w:r>
      <w:r w:rsidR="00215E8B">
        <w:rPr>
          <w:color w:val="000000"/>
          <w:szCs w:val="22"/>
          <w:lang w:val="en-GB"/>
        </w:rPr>
        <w:t xml:space="preserve">complex and </w:t>
      </w:r>
      <w:r>
        <w:rPr>
          <w:color w:val="000000"/>
          <w:szCs w:val="22"/>
          <w:lang w:val="en-GB"/>
        </w:rPr>
        <w:t xml:space="preserve">a </w:t>
      </w:r>
      <w:r w:rsidR="00215E8B">
        <w:rPr>
          <w:color w:val="000000"/>
          <w:szCs w:val="22"/>
          <w:lang w:val="en-GB"/>
        </w:rPr>
        <w:t xml:space="preserve">physical </w:t>
      </w:r>
      <w:r>
        <w:rPr>
          <w:color w:val="000000"/>
          <w:szCs w:val="22"/>
          <w:lang w:val="en-GB"/>
        </w:rPr>
        <w:t>sound interpretation is not easily possible</w:t>
      </w:r>
      <w:r w:rsidR="00215E8B">
        <w:rPr>
          <w:color w:val="000000"/>
          <w:szCs w:val="22"/>
          <w:lang w:val="en-GB"/>
        </w:rPr>
        <w:t>. The</w:t>
      </w:r>
      <w:r>
        <w:rPr>
          <w:color w:val="000000"/>
          <w:szCs w:val="22"/>
          <w:lang w:val="en-GB"/>
        </w:rPr>
        <w:t xml:space="preserve"> interface laws</w:t>
      </w:r>
      <w:r w:rsidR="00215E8B">
        <w:rPr>
          <w:color w:val="000000"/>
          <w:szCs w:val="22"/>
          <w:lang w:val="en-GB"/>
        </w:rPr>
        <w:t xml:space="preserve"> </w:t>
      </w:r>
      <w:r>
        <w:rPr>
          <w:color w:val="000000"/>
          <w:szCs w:val="22"/>
          <w:lang w:val="en-GB"/>
        </w:rPr>
        <w:t>act as a penalty approach</w:t>
      </w:r>
      <w:r w:rsidR="00215E8B">
        <w:rPr>
          <w:color w:val="000000"/>
          <w:szCs w:val="22"/>
          <w:lang w:val="en-GB"/>
        </w:rPr>
        <w:t xml:space="preserve"> to numerical</w:t>
      </w:r>
      <w:r>
        <w:rPr>
          <w:color w:val="000000"/>
          <w:szCs w:val="22"/>
          <w:lang w:val="en-GB"/>
        </w:rPr>
        <w:t>ly</w:t>
      </w:r>
      <w:r w:rsidR="00215E8B">
        <w:rPr>
          <w:color w:val="000000"/>
          <w:szCs w:val="22"/>
          <w:lang w:val="en-GB"/>
        </w:rPr>
        <w:t xml:space="preserve"> enforc</w:t>
      </w:r>
      <w:r>
        <w:rPr>
          <w:color w:val="000000"/>
          <w:szCs w:val="22"/>
          <w:lang w:val="en-GB"/>
        </w:rPr>
        <w:t>ing</w:t>
      </w:r>
      <w:r w:rsidR="00215E8B">
        <w:rPr>
          <w:color w:val="000000"/>
          <w:szCs w:val="22"/>
          <w:lang w:val="en-GB"/>
        </w:rPr>
        <w:t xml:space="preserve"> the </w:t>
      </w:r>
      <w:r w:rsidR="00787858">
        <w:rPr>
          <w:color w:val="000000"/>
          <w:szCs w:val="22"/>
          <w:lang w:val="en-GB"/>
        </w:rPr>
        <w:t>non-penetration</w:t>
      </w:r>
      <w:r w:rsidR="00215E8B">
        <w:rPr>
          <w:color w:val="000000"/>
          <w:szCs w:val="22"/>
          <w:lang w:val="en-GB"/>
        </w:rPr>
        <w:t xml:space="preserve"> constraint th</w:t>
      </w:r>
      <w:r>
        <w:rPr>
          <w:color w:val="000000"/>
          <w:szCs w:val="22"/>
          <w:lang w:val="en-GB"/>
        </w:rPr>
        <w:t>ey usually cannot</w:t>
      </w:r>
      <w:r w:rsidR="00215E8B">
        <w:rPr>
          <w:color w:val="000000"/>
          <w:szCs w:val="22"/>
          <w:lang w:val="en-GB"/>
        </w:rPr>
        <w:t xml:space="preserve"> model properly local flexibility effects.</w:t>
      </w:r>
    </w:p>
    <w:p w14:paraId="7C7DC49A" w14:textId="69D256B8" w:rsidR="009722CE" w:rsidRPr="00F333CC" w:rsidRDefault="00215E8B" w:rsidP="00F333CC">
      <w:pPr>
        <w:rPr>
          <w:sz w:val="22"/>
          <w:szCs w:val="22"/>
          <w:lang w:val="en-GB"/>
        </w:rPr>
      </w:pPr>
      <w:r w:rsidRPr="00F333CC">
        <w:rPr>
          <w:sz w:val="22"/>
          <w:szCs w:val="22"/>
          <w:lang w:val="en-GB"/>
        </w:rPr>
        <w:t xml:space="preserve">In the context of </w:t>
      </w:r>
      <w:proofErr w:type="spellStart"/>
      <w:r w:rsidRPr="00F333CC">
        <w:rPr>
          <w:sz w:val="22"/>
          <w:szCs w:val="22"/>
          <w:lang w:val="en-GB"/>
        </w:rPr>
        <w:t>polyhedra</w:t>
      </w:r>
      <w:proofErr w:type="spellEnd"/>
      <w:r w:rsidRPr="00F333CC">
        <w:rPr>
          <w:sz w:val="22"/>
          <w:szCs w:val="22"/>
          <w:lang w:val="en-GB"/>
        </w:rPr>
        <w:t>, one can be interested in overall flexibility of particles, not necessarily restrict</w:t>
      </w:r>
      <w:r w:rsidR="00F333CC" w:rsidRPr="00F333CC">
        <w:rPr>
          <w:sz w:val="22"/>
          <w:szCs w:val="22"/>
          <w:lang w:val="en-GB"/>
        </w:rPr>
        <w:t>ed</w:t>
      </w:r>
      <w:r w:rsidRPr="00F333CC">
        <w:rPr>
          <w:sz w:val="22"/>
          <w:szCs w:val="22"/>
          <w:lang w:val="en-GB"/>
        </w:rPr>
        <w:t xml:space="preserve"> to </w:t>
      </w:r>
      <w:r w:rsidR="00F333CC" w:rsidRPr="00F333CC">
        <w:rPr>
          <w:sz w:val="22"/>
          <w:szCs w:val="22"/>
          <w:lang w:val="en-GB"/>
        </w:rPr>
        <w:t xml:space="preserve">the </w:t>
      </w:r>
      <w:r w:rsidRPr="00F333CC">
        <w:rPr>
          <w:sz w:val="22"/>
          <w:szCs w:val="22"/>
          <w:lang w:val="en-GB"/>
        </w:rPr>
        <w:t>embedded in interface laws. In this context</w:t>
      </w:r>
      <w:r w:rsidR="009722CE" w:rsidRPr="00F333CC">
        <w:rPr>
          <w:sz w:val="22"/>
          <w:szCs w:val="22"/>
          <w:lang w:val="en-GB"/>
        </w:rPr>
        <w:t>, our proposal is to model polyhedral particles as flexible bodies</w:t>
      </w:r>
      <w:r w:rsidR="00F333CC" w:rsidRPr="00F333CC">
        <w:rPr>
          <w:sz w:val="22"/>
          <w:szCs w:val="22"/>
          <w:lang w:val="en-GB"/>
        </w:rPr>
        <w:t xml:space="preserve"> by </w:t>
      </w:r>
      <w:proofErr w:type="spellStart"/>
      <w:r w:rsidR="00F333CC" w:rsidRPr="00F333CC">
        <w:rPr>
          <w:rStyle w:val="Hervorhebung"/>
          <w:i w:val="0"/>
          <w:iCs w:val="0"/>
          <w:sz w:val="22"/>
          <w:szCs w:val="22"/>
        </w:rPr>
        <w:t>using</w:t>
      </w:r>
      <w:proofErr w:type="spellEnd"/>
      <w:r w:rsidR="009722CE" w:rsidRPr="00F333CC">
        <w:rPr>
          <w:i/>
          <w:iCs/>
          <w:sz w:val="22"/>
          <w:szCs w:val="22"/>
          <w:lang w:val="en-GB"/>
        </w:rPr>
        <w:t xml:space="preserve"> </w:t>
      </w:r>
      <w:r w:rsidR="009722CE" w:rsidRPr="00F333CC">
        <w:rPr>
          <w:sz w:val="22"/>
          <w:szCs w:val="22"/>
          <w:lang w:val="en-GB"/>
        </w:rPr>
        <w:t xml:space="preserve">the Virtual Element Method (VEM). </w:t>
      </w:r>
      <w:r w:rsidR="00F333CC" w:rsidRPr="00F333CC">
        <w:rPr>
          <w:sz w:val="22"/>
          <w:szCs w:val="22"/>
          <w:lang w:val="en-GB"/>
        </w:rPr>
        <w:t>With</w:t>
      </w:r>
      <w:r w:rsidR="009722CE" w:rsidRPr="00F333CC">
        <w:rPr>
          <w:sz w:val="22"/>
          <w:szCs w:val="22"/>
          <w:lang w:val="en-GB"/>
        </w:rPr>
        <w:t xml:space="preserve"> VEM </w:t>
      </w:r>
      <w:proofErr w:type="spellStart"/>
      <w:r w:rsidR="00F333CC" w:rsidRPr="00F333CC">
        <w:rPr>
          <w:sz w:val="22"/>
          <w:szCs w:val="22"/>
          <w:lang w:val="en-GB"/>
        </w:rPr>
        <w:t>polyhedrals</w:t>
      </w:r>
      <w:proofErr w:type="spellEnd"/>
      <w:r w:rsidR="00F333CC" w:rsidRPr="00F333CC">
        <w:rPr>
          <w:sz w:val="22"/>
          <w:szCs w:val="22"/>
          <w:lang w:val="en-GB"/>
        </w:rPr>
        <w:t xml:space="preserve"> can be modelled as</w:t>
      </w:r>
      <w:r w:rsidR="009722CE" w:rsidRPr="00F333CC">
        <w:rPr>
          <w:sz w:val="22"/>
          <w:szCs w:val="22"/>
          <w:lang w:val="en-GB"/>
        </w:rPr>
        <w:t xml:space="preserve"> single element</w:t>
      </w:r>
      <w:r w:rsidR="00F333CC" w:rsidRPr="00F333CC">
        <w:rPr>
          <w:sz w:val="22"/>
          <w:szCs w:val="22"/>
          <w:lang w:val="en-GB"/>
        </w:rPr>
        <w:t>s</w:t>
      </w:r>
      <w:r w:rsidR="009722CE" w:rsidRPr="00F333CC">
        <w:rPr>
          <w:sz w:val="22"/>
          <w:szCs w:val="22"/>
          <w:lang w:val="en-GB"/>
        </w:rPr>
        <w:t xml:space="preserve">. With that, one can create a model that represents the overall flexibility of each single particle. </w:t>
      </w:r>
      <w:r w:rsidR="00F333CC" w:rsidRPr="00F333CC">
        <w:rPr>
          <w:sz w:val="22"/>
          <w:szCs w:val="22"/>
          <w:lang w:val="en-GB"/>
        </w:rPr>
        <w:t>It is possible to</w:t>
      </w:r>
      <w:r w:rsidR="009722CE" w:rsidRPr="00F333CC">
        <w:rPr>
          <w:sz w:val="22"/>
          <w:szCs w:val="22"/>
          <w:lang w:val="en-GB"/>
        </w:rPr>
        <w:t xml:space="preserve"> </w:t>
      </w:r>
      <w:r w:rsidR="00F333CC" w:rsidRPr="00F333CC">
        <w:rPr>
          <w:sz w:val="22"/>
          <w:szCs w:val="22"/>
          <w:lang w:val="en-GB"/>
        </w:rPr>
        <w:t xml:space="preserve">employ </w:t>
      </w:r>
      <w:r w:rsidR="009722CE" w:rsidRPr="00F333CC">
        <w:rPr>
          <w:sz w:val="22"/>
          <w:szCs w:val="22"/>
          <w:lang w:val="en-GB"/>
        </w:rPr>
        <w:t xml:space="preserve">the stiffness </w:t>
      </w:r>
      <w:r w:rsidR="00F333CC" w:rsidRPr="00F333CC">
        <w:rPr>
          <w:sz w:val="22"/>
          <w:szCs w:val="22"/>
          <w:lang w:val="en-GB"/>
        </w:rPr>
        <w:t xml:space="preserve">related to the </w:t>
      </w:r>
      <w:r w:rsidR="009722CE" w:rsidRPr="00F333CC">
        <w:rPr>
          <w:sz w:val="22"/>
          <w:szCs w:val="22"/>
          <w:lang w:val="en-GB"/>
        </w:rPr>
        <w:t>numerical stabilization VEM to match a desirable overall stiffness for a given particle</w:t>
      </w:r>
      <w:r w:rsidR="00F333CC" w:rsidRPr="00F333CC">
        <w:rPr>
          <w:sz w:val="22"/>
          <w:szCs w:val="22"/>
          <w:lang w:val="en-GB"/>
        </w:rPr>
        <w:t xml:space="preserve"> in</w:t>
      </w:r>
      <w:r w:rsidR="009722CE" w:rsidRPr="00F333CC">
        <w:rPr>
          <w:sz w:val="22"/>
          <w:szCs w:val="22"/>
          <w:lang w:val="en-GB"/>
        </w:rPr>
        <w:t xml:space="preserve"> a </w:t>
      </w:r>
      <w:r w:rsidR="00F333CC" w:rsidRPr="00F333CC">
        <w:rPr>
          <w:sz w:val="22"/>
          <w:szCs w:val="22"/>
          <w:lang w:val="en-GB"/>
        </w:rPr>
        <w:t>certain</w:t>
      </w:r>
      <w:r w:rsidR="009722CE" w:rsidRPr="00F333CC">
        <w:rPr>
          <w:sz w:val="22"/>
          <w:szCs w:val="22"/>
          <w:lang w:val="en-GB"/>
        </w:rPr>
        <w:t xml:space="preserve"> </w:t>
      </w:r>
      <w:r w:rsidR="00787858" w:rsidRPr="00F333CC">
        <w:rPr>
          <w:sz w:val="22"/>
          <w:szCs w:val="22"/>
          <w:lang w:val="en-GB"/>
        </w:rPr>
        <w:t xml:space="preserve">strain </w:t>
      </w:r>
      <w:r w:rsidR="009722CE" w:rsidRPr="00F333CC">
        <w:rPr>
          <w:sz w:val="22"/>
          <w:szCs w:val="22"/>
          <w:lang w:val="en-GB"/>
        </w:rPr>
        <w:t xml:space="preserve">direction. With that, </w:t>
      </w:r>
      <w:proofErr w:type="spellStart"/>
      <w:r w:rsidR="009722CE" w:rsidRPr="00F333CC">
        <w:rPr>
          <w:rStyle w:val="Hervorhebung"/>
        </w:rPr>
        <w:t>even</w:t>
      </w:r>
      <w:proofErr w:type="spellEnd"/>
      <w:r w:rsidR="009722CE" w:rsidRPr="00F333CC">
        <w:rPr>
          <w:sz w:val="22"/>
          <w:szCs w:val="22"/>
          <w:lang w:val="en-GB"/>
        </w:rPr>
        <w:t xml:space="preserve"> </w:t>
      </w:r>
      <w:r w:rsidR="00787858" w:rsidRPr="00F333CC">
        <w:rPr>
          <w:sz w:val="22"/>
          <w:szCs w:val="22"/>
          <w:lang w:val="en-GB"/>
        </w:rPr>
        <w:t>a</w:t>
      </w:r>
      <w:r w:rsidR="009722CE" w:rsidRPr="00F333CC">
        <w:rPr>
          <w:sz w:val="22"/>
          <w:szCs w:val="22"/>
          <w:lang w:val="en-GB"/>
        </w:rPr>
        <w:t xml:space="preserve"> coarse mesh </w:t>
      </w:r>
      <w:r w:rsidR="005A3B70" w:rsidRPr="00F333CC">
        <w:rPr>
          <w:sz w:val="22"/>
          <w:szCs w:val="22"/>
          <w:lang w:val="en-GB"/>
        </w:rPr>
        <w:t>can</w:t>
      </w:r>
      <w:r w:rsidR="009722CE" w:rsidRPr="00F333CC">
        <w:rPr>
          <w:sz w:val="22"/>
          <w:szCs w:val="22"/>
          <w:lang w:val="en-GB"/>
        </w:rPr>
        <w:t xml:space="preserve"> </w:t>
      </w:r>
      <w:r w:rsidR="00F333CC" w:rsidRPr="00F333CC">
        <w:rPr>
          <w:sz w:val="22"/>
          <w:szCs w:val="22"/>
          <w:lang w:val="en-GB"/>
        </w:rPr>
        <w:t>re</w:t>
      </w:r>
      <w:r w:rsidR="009722CE" w:rsidRPr="00F333CC">
        <w:rPr>
          <w:sz w:val="22"/>
          <w:szCs w:val="22"/>
          <w:lang w:val="en-GB"/>
        </w:rPr>
        <w:t>produce</w:t>
      </w:r>
      <w:r w:rsidR="00F333CC" w:rsidRPr="00F333CC">
        <w:rPr>
          <w:sz w:val="22"/>
          <w:szCs w:val="22"/>
          <w:lang w:val="en-GB"/>
        </w:rPr>
        <w:t xml:space="preserve"> the flexibility of an assembly of particles</w:t>
      </w:r>
      <w:r w:rsidR="009722CE" w:rsidRPr="00F333CC">
        <w:rPr>
          <w:sz w:val="22"/>
          <w:szCs w:val="22"/>
          <w:lang w:val="en-GB"/>
        </w:rPr>
        <w:t>.</w:t>
      </w:r>
    </w:p>
    <w:p w14:paraId="376956D2" w14:textId="18A4AB7E" w:rsidR="009722CE" w:rsidRDefault="00787858" w:rsidP="009722CE">
      <w:pPr>
        <w:pStyle w:val="Textkrper"/>
        <w:spacing w:before="120" w:after="240" w:line="240" w:lineRule="atLeast"/>
        <w:ind w:firstLine="708"/>
        <w:rPr>
          <w:color w:val="000000"/>
          <w:szCs w:val="22"/>
          <w:lang w:val="en-GB"/>
        </w:rPr>
      </w:pPr>
      <w:r>
        <w:rPr>
          <w:color w:val="000000"/>
          <w:szCs w:val="22"/>
          <w:lang w:val="en-GB"/>
        </w:rPr>
        <w:t xml:space="preserve">We provide examples of the VEM </w:t>
      </w:r>
      <w:proofErr w:type="spellStart"/>
      <w:r>
        <w:rPr>
          <w:color w:val="000000"/>
          <w:szCs w:val="22"/>
          <w:lang w:val="en-GB"/>
        </w:rPr>
        <w:t>modeling</w:t>
      </w:r>
      <w:proofErr w:type="spellEnd"/>
      <w:r>
        <w:rPr>
          <w:color w:val="000000"/>
          <w:szCs w:val="22"/>
          <w:lang w:val="en-GB"/>
        </w:rPr>
        <w:t xml:space="preserve"> </w:t>
      </w:r>
      <w:r w:rsidR="00F333CC">
        <w:rPr>
          <w:color w:val="000000"/>
          <w:szCs w:val="22"/>
          <w:lang w:val="en-GB"/>
        </w:rPr>
        <w:t xml:space="preserve">for </w:t>
      </w:r>
      <w:r>
        <w:rPr>
          <w:color w:val="000000"/>
          <w:szCs w:val="22"/>
          <w:lang w:val="en-GB"/>
        </w:rPr>
        <w:t>various shapes of particles</w:t>
      </w:r>
      <w:r w:rsidR="00F333CC">
        <w:rPr>
          <w:color w:val="000000"/>
          <w:szCs w:val="22"/>
          <w:lang w:val="en-GB"/>
        </w:rPr>
        <w:t>.</w:t>
      </w:r>
      <w:r>
        <w:rPr>
          <w:color w:val="000000"/>
          <w:szCs w:val="22"/>
          <w:lang w:val="en-GB"/>
        </w:rPr>
        <w:t xml:space="preserve"> </w:t>
      </w:r>
      <w:r w:rsidR="00F333CC">
        <w:rPr>
          <w:color w:val="000000"/>
          <w:szCs w:val="22"/>
          <w:lang w:val="en-GB"/>
        </w:rPr>
        <w:t>One</w:t>
      </w:r>
      <w:r>
        <w:rPr>
          <w:color w:val="000000"/>
          <w:szCs w:val="22"/>
          <w:lang w:val="en-GB"/>
        </w:rPr>
        <w:t xml:space="preserve"> example </w:t>
      </w:r>
      <w:r w:rsidR="00F333CC">
        <w:rPr>
          <w:color w:val="000000"/>
          <w:szCs w:val="22"/>
          <w:lang w:val="en-GB"/>
        </w:rPr>
        <w:t xml:space="preserve">is </w:t>
      </w:r>
      <w:r>
        <w:rPr>
          <w:color w:val="000000"/>
          <w:szCs w:val="22"/>
          <w:lang w:val="en-GB"/>
        </w:rPr>
        <w:t xml:space="preserve">a hopper discharging flexible particles. </w:t>
      </w:r>
      <w:r w:rsidR="009722CE">
        <w:rPr>
          <w:color w:val="000000"/>
          <w:szCs w:val="22"/>
          <w:lang w:val="en-GB"/>
        </w:rPr>
        <w:t xml:space="preserve">We </w:t>
      </w:r>
      <w:r>
        <w:rPr>
          <w:color w:val="000000"/>
          <w:szCs w:val="22"/>
          <w:lang w:val="en-GB"/>
        </w:rPr>
        <w:t xml:space="preserve">also </w:t>
      </w:r>
      <w:r w:rsidR="009722CE">
        <w:rPr>
          <w:color w:val="000000"/>
          <w:szCs w:val="22"/>
          <w:lang w:val="en-GB"/>
        </w:rPr>
        <w:t xml:space="preserve">see promising applications of the method in the context of </w:t>
      </w:r>
      <w:r w:rsidR="005A3B70">
        <w:rPr>
          <w:color w:val="000000"/>
          <w:szCs w:val="22"/>
          <w:lang w:val="en-GB"/>
        </w:rPr>
        <w:t>micromechanic</w:t>
      </w:r>
      <w:r w:rsidR="00FB3CDC">
        <w:rPr>
          <w:color w:val="000000"/>
          <w:szCs w:val="22"/>
          <w:lang w:val="en-GB"/>
        </w:rPr>
        <w:t>s</w:t>
      </w:r>
      <w:r w:rsidR="005A3B70">
        <w:rPr>
          <w:color w:val="000000"/>
          <w:szCs w:val="22"/>
          <w:lang w:val="en-GB"/>
        </w:rPr>
        <w:t xml:space="preserve"> of </w:t>
      </w:r>
      <w:r w:rsidR="009722CE">
        <w:rPr>
          <w:color w:val="000000"/>
          <w:szCs w:val="22"/>
          <w:lang w:val="en-GB"/>
        </w:rPr>
        <w:t>soft glass materials</w:t>
      </w:r>
      <w:r w:rsidR="005A3B70">
        <w:rPr>
          <w:color w:val="000000"/>
          <w:szCs w:val="22"/>
          <w:lang w:val="en-GB"/>
        </w:rPr>
        <w:t xml:space="preserve"> and in the</w:t>
      </w:r>
      <w:r w:rsidR="005F2BBC">
        <w:rPr>
          <w:color w:val="000000"/>
          <w:szCs w:val="22"/>
          <w:lang w:val="en-GB"/>
        </w:rPr>
        <w:t xml:space="preserve"> study of particle jamming considering </w:t>
      </w:r>
      <w:r w:rsidR="009722CE">
        <w:rPr>
          <w:color w:val="000000"/>
          <w:szCs w:val="22"/>
          <w:lang w:val="en-GB"/>
        </w:rPr>
        <w:t xml:space="preserve">the flexibility </w:t>
      </w:r>
      <w:r w:rsidR="005A3B70">
        <w:rPr>
          <w:color w:val="000000"/>
          <w:szCs w:val="22"/>
          <w:lang w:val="en-GB"/>
        </w:rPr>
        <w:t>effects</w:t>
      </w:r>
      <w:r w:rsidR="005F2BBC">
        <w:rPr>
          <w:color w:val="000000"/>
          <w:szCs w:val="22"/>
          <w:lang w:val="en-GB"/>
        </w:rPr>
        <w:t xml:space="preserve"> </w:t>
      </w:r>
      <w:r w:rsidR="009722CE">
        <w:rPr>
          <w:color w:val="000000"/>
          <w:szCs w:val="22"/>
          <w:lang w:val="en-GB"/>
        </w:rPr>
        <w:t>(see e.g. [3]).</w:t>
      </w:r>
    </w:p>
    <w:p w14:paraId="78FDD275" w14:textId="3C6AC0BC" w:rsidR="00167608" w:rsidRPr="00C57256" w:rsidRDefault="00167608" w:rsidP="00244B93">
      <w:pPr>
        <w:pStyle w:val="Textkrper"/>
        <w:spacing w:before="120" w:after="240" w:line="240" w:lineRule="atLeast"/>
        <w:ind w:firstLine="708"/>
        <w:rPr>
          <w:color w:val="000000"/>
          <w:szCs w:val="22"/>
          <w:lang w:val="en-GB"/>
        </w:rPr>
      </w:pPr>
      <w:r w:rsidRPr="00167608">
        <w:rPr>
          <w:color w:val="000000"/>
          <w:szCs w:val="22"/>
          <w:lang w:val="en-GB"/>
        </w:rPr>
        <w:t xml:space="preserve">This study was </w:t>
      </w:r>
      <w:r>
        <w:rPr>
          <w:color w:val="000000"/>
          <w:szCs w:val="22"/>
          <w:lang w:val="en-GB"/>
        </w:rPr>
        <w:t>funded</w:t>
      </w:r>
      <w:r w:rsidRPr="00167608">
        <w:rPr>
          <w:color w:val="000000"/>
          <w:szCs w:val="22"/>
          <w:lang w:val="en-GB"/>
        </w:rPr>
        <w:t xml:space="preserve"> by Alexander von Humboldt Foundation and in part by the </w:t>
      </w:r>
      <w:proofErr w:type="spellStart"/>
      <w:r w:rsidRPr="00167608">
        <w:rPr>
          <w:color w:val="000000"/>
          <w:szCs w:val="22"/>
          <w:lang w:val="en-GB"/>
        </w:rPr>
        <w:t>Coordenação</w:t>
      </w:r>
      <w:proofErr w:type="spellEnd"/>
      <w:r w:rsidRPr="00167608">
        <w:rPr>
          <w:color w:val="000000"/>
          <w:szCs w:val="22"/>
          <w:lang w:val="en-GB"/>
        </w:rPr>
        <w:t xml:space="preserve"> de </w:t>
      </w:r>
      <w:proofErr w:type="spellStart"/>
      <w:r w:rsidRPr="00167608">
        <w:rPr>
          <w:color w:val="000000"/>
          <w:szCs w:val="22"/>
          <w:lang w:val="en-GB"/>
        </w:rPr>
        <w:t>Aperfeiçoamento</w:t>
      </w:r>
      <w:proofErr w:type="spellEnd"/>
      <w:r w:rsidRPr="00167608">
        <w:rPr>
          <w:color w:val="000000"/>
          <w:szCs w:val="22"/>
          <w:lang w:val="en-GB"/>
        </w:rPr>
        <w:t xml:space="preserve"> de </w:t>
      </w:r>
      <w:proofErr w:type="spellStart"/>
      <w:r w:rsidRPr="00167608">
        <w:rPr>
          <w:color w:val="000000"/>
          <w:szCs w:val="22"/>
          <w:lang w:val="en-GB"/>
        </w:rPr>
        <w:t>Pessoal</w:t>
      </w:r>
      <w:proofErr w:type="spellEnd"/>
      <w:r w:rsidRPr="00167608">
        <w:rPr>
          <w:color w:val="000000"/>
          <w:szCs w:val="22"/>
          <w:lang w:val="en-GB"/>
        </w:rPr>
        <w:t xml:space="preserve"> de </w:t>
      </w:r>
      <w:proofErr w:type="spellStart"/>
      <w:r w:rsidRPr="00167608">
        <w:rPr>
          <w:color w:val="000000"/>
          <w:szCs w:val="22"/>
          <w:lang w:val="en-GB"/>
        </w:rPr>
        <w:t>Nível</w:t>
      </w:r>
      <w:proofErr w:type="spellEnd"/>
      <w:r w:rsidRPr="00167608">
        <w:rPr>
          <w:color w:val="000000"/>
          <w:szCs w:val="22"/>
          <w:lang w:val="en-GB"/>
        </w:rPr>
        <w:t xml:space="preserve"> Superior - </w:t>
      </w:r>
      <w:proofErr w:type="spellStart"/>
      <w:r w:rsidRPr="00167608">
        <w:rPr>
          <w:color w:val="000000"/>
          <w:szCs w:val="22"/>
          <w:lang w:val="en-GB"/>
        </w:rPr>
        <w:t>Brasil</w:t>
      </w:r>
      <w:proofErr w:type="spellEnd"/>
      <w:r w:rsidRPr="00167608">
        <w:rPr>
          <w:color w:val="000000"/>
          <w:szCs w:val="22"/>
          <w:lang w:val="en-GB"/>
        </w:rPr>
        <w:t xml:space="preserve"> (CAPES) - Finance Code 001.</w:t>
      </w:r>
    </w:p>
    <w:p w14:paraId="2C4DE2B6" w14:textId="77777777" w:rsidR="00D90DF4" w:rsidRPr="00A30E5D" w:rsidRDefault="00D90DF4">
      <w:pPr>
        <w:pStyle w:val="Textkrper"/>
        <w:spacing w:before="120" w:after="240" w:line="240" w:lineRule="atLeast"/>
        <w:jc w:val="center"/>
        <w:rPr>
          <w:b/>
          <w:color w:val="000000"/>
          <w:sz w:val="24"/>
          <w:szCs w:val="24"/>
          <w:lang w:val="en-GB"/>
        </w:rPr>
      </w:pPr>
      <w:r w:rsidRPr="00A30E5D">
        <w:rPr>
          <w:b/>
          <w:color w:val="000000"/>
          <w:sz w:val="24"/>
          <w:szCs w:val="24"/>
          <w:lang w:val="en-GB"/>
        </w:rPr>
        <w:t>REFERENCES</w:t>
      </w:r>
    </w:p>
    <w:p w14:paraId="42FF38D5" w14:textId="6DE64B3D" w:rsidR="00A30E5D" w:rsidRPr="00A30E5D" w:rsidRDefault="00A30E5D" w:rsidP="002C7B8A">
      <w:pPr>
        <w:pStyle w:val="ReferenceWCCM"/>
        <w:jc w:val="both"/>
        <w:rPr>
          <w:sz w:val="22"/>
          <w:szCs w:val="22"/>
        </w:rPr>
      </w:pPr>
      <w:r w:rsidRPr="00515CB3">
        <w:rPr>
          <w:sz w:val="22"/>
          <w:szCs w:val="22"/>
        </w:rPr>
        <w:t>[1]</w:t>
      </w:r>
      <w:r w:rsidRPr="00515CB3">
        <w:rPr>
          <w:sz w:val="22"/>
          <w:szCs w:val="22"/>
        </w:rPr>
        <w:tab/>
      </w:r>
      <w:r w:rsidR="005A3B70">
        <w:rPr>
          <w:sz w:val="22"/>
          <w:szCs w:val="22"/>
        </w:rPr>
        <w:t>C.</w:t>
      </w:r>
      <w:r w:rsidR="005A3B70" w:rsidRPr="005A3B70">
        <w:rPr>
          <w:sz w:val="22"/>
          <w:szCs w:val="22"/>
        </w:rPr>
        <w:t xml:space="preserve"> </w:t>
      </w:r>
      <w:proofErr w:type="spellStart"/>
      <w:r w:rsidR="005A3B70" w:rsidRPr="005A3B70">
        <w:rPr>
          <w:sz w:val="22"/>
          <w:szCs w:val="22"/>
        </w:rPr>
        <w:t>Wellmann</w:t>
      </w:r>
      <w:proofErr w:type="spellEnd"/>
      <w:r w:rsidR="005A3B70" w:rsidRPr="005A3B70">
        <w:rPr>
          <w:sz w:val="22"/>
          <w:szCs w:val="22"/>
        </w:rPr>
        <w:t xml:space="preserve"> and </w:t>
      </w:r>
      <w:r w:rsidR="005A3B70">
        <w:rPr>
          <w:sz w:val="22"/>
          <w:szCs w:val="22"/>
        </w:rPr>
        <w:t>P.</w:t>
      </w:r>
      <w:r w:rsidR="005A3B70" w:rsidRPr="005A3B70">
        <w:rPr>
          <w:sz w:val="22"/>
          <w:szCs w:val="22"/>
        </w:rPr>
        <w:t xml:space="preserve"> Wriggers.  A two-scale model of granular</w:t>
      </w:r>
      <w:r w:rsidR="005A3B70">
        <w:rPr>
          <w:sz w:val="22"/>
          <w:szCs w:val="22"/>
        </w:rPr>
        <w:t xml:space="preserve"> </w:t>
      </w:r>
      <w:r w:rsidR="005A3B70" w:rsidRPr="005A3B70">
        <w:rPr>
          <w:sz w:val="22"/>
          <w:szCs w:val="22"/>
        </w:rPr>
        <w:t>materials.</w:t>
      </w:r>
      <w:r w:rsidR="005A3B70">
        <w:rPr>
          <w:sz w:val="22"/>
          <w:szCs w:val="22"/>
        </w:rPr>
        <w:t xml:space="preserve"> </w:t>
      </w:r>
      <w:r w:rsidR="005A3B70" w:rsidRPr="005A3B70">
        <w:rPr>
          <w:sz w:val="22"/>
          <w:szCs w:val="22"/>
        </w:rPr>
        <w:t>Computer Methods in Applied Mechanics and Engineering, 205-208(1):46–58, 2012.</w:t>
      </w:r>
    </w:p>
    <w:p w14:paraId="54341F9D" w14:textId="2EF46792" w:rsidR="00A30E5D" w:rsidRDefault="00A30E5D" w:rsidP="00275706">
      <w:pPr>
        <w:pStyle w:val="ReferenceWCCM"/>
        <w:jc w:val="both"/>
        <w:rPr>
          <w:sz w:val="22"/>
          <w:szCs w:val="22"/>
        </w:rPr>
      </w:pPr>
      <w:r w:rsidRPr="00A30E5D">
        <w:rPr>
          <w:sz w:val="22"/>
          <w:szCs w:val="22"/>
        </w:rPr>
        <w:t>[2]</w:t>
      </w:r>
      <w:r w:rsidRPr="00A30E5D">
        <w:rPr>
          <w:sz w:val="22"/>
          <w:szCs w:val="22"/>
        </w:rPr>
        <w:tab/>
      </w:r>
      <w:r w:rsidR="005A3B70" w:rsidRPr="005A3B70">
        <w:rPr>
          <w:sz w:val="22"/>
          <w:szCs w:val="22"/>
        </w:rPr>
        <w:t xml:space="preserve">A. Gay Neto and P. Wriggers.  Discrete Element Model for General </w:t>
      </w:r>
      <w:proofErr w:type="spellStart"/>
      <w:r w:rsidR="005A3B70" w:rsidRPr="005A3B70">
        <w:rPr>
          <w:sz w:val="22"/>
          <w:szCs w:val="22"/>
        </w:rPr>
        <w:t>Polyhedra</w:t>
      </w:r>
      <w:proofErr w:type="spellEnd"/>
      <w:r w:rsidR="005A3B70" w:rsidRPr="005A3B70">
        <w:rPr>
          <w:sz w:val="22"/>
          <w:szCs w:val="22"/>
        </w:rPr>
        <w:t>.</w:t>
      </w:r>
      <w:r w:rsidR="005A3B70">
        <w:rPr>
          <w:sz w:val="22"/>
          <w:szCs w:val="22"/>
        </w:rPr>
        <w:t xml:space="preserve"> </w:t>
      </w:r>
      <w:r w:rsidR="005A3B70" w:rsidRPr="005A3B70">
        <w:rPr>
          <w:sz w:val="22"/>
          <w:szCs w:val="22"/>
        </w:rPr>
        <w:t>Computational Particle Mechanics, -(-</w:t>
      </w:r>
      <w:proofErr w:type="gramStart"/>
      <w:r w:rsidR="005A3B70" w:rsidRPr="005A3B70">
        <w:rPr>
          <w:sz w:val="22"/>
          <w:szCs w:val="22"/>
        </w:rPr>
        <w:t>):–</w:t>
      </w:r>
      <w:proofErr w:type="gramEnd"/>
      <w:r w:rsidR="005A3B70" w:rsidRPr="005A3B70">
        <w:rPr>
          <w:sz w:val="22"/>
          <w:szCs w:val="22"/>
        </w:rPr>
        <w:t>, 2021 (submitted).</w:t>
      </w:r>
    </w:p>
    <w:p w14:paraId="6AD1C3AB" w14:textId="0906DF86" w:rsidR="0089650F" w:rsidRPr="00A30E5D" w:rsidRDefault="0089650F" w:rsidP="0089650F">
      <w:pPr>
        <w:pStyle w:val="ReferenceWCCM"/>
        <w:jc w:val="both"/>
        <w:rPr>
          <w:sz w:val="22"/>
          <w:szCs w:val="22"/>
        </w:rPr>
      </w:pPr>
      <w:r>
        <w:rPr>
          <w:sz w:val="22"/>
          <w:szCs w:val="22"/>
        </w:rPr>
        <w:t>[3]</w:t>
      </w:r>
      <w:r>
        <w:rPr>
          <w:sz w:val="22"/>
          <w:szCs w:val="22"/>
        </w:rPr>
        <w:tab/>
      </w:r>
      <w:r w:rsidR="00275706">
        <w:rPr>
          <w:sz w:val="22"/>
          <w:szCs w:val="22"/>
        </w:rPr>
        <w:t>R.</w:t>
      </w:r>
      <w:r w:rsidR="00275706" w:rsidRPr="00275706">
        <w:rPr>
          <w:sz w:val="22"/>
          <w:szCs w:val="22"/>
        </w:rPr>
        <w:t xml:space="preserve"> T. </w:t>
      </w:r>
      <w:proofErr w:type="spellStart"/>
      <w:r w:rsidR="00275706" w:rsidRPr="00275706">
        <w:rPr>
          <w:sz w:val="22"/>
          <w:szCs w:val="22"/>
        </w:rPr>
        <w:t>Bonnecaze</w:t>
      </w:r>
      <w:proofErr w:type="spellEnd"/>
      <w:r w:rsidR="00275706" w:rsidRPr="00275706">
        <w:rPr>
          <w:sz w:val="22"/>
          <w:szCs w:val="22"/>
        </w:rPr>
        <w:t xml:space="preserve"> and M</w:t>
      </w:r>
      <w:r w:rsidR="00275706">
        <w:rPr>
          <w:sz w:val="22"/>
          <w:szCs w:val="22"/>
        </w:rPr>
        <w:t>.</w:t>
      </w:r>
      <w:r w:rsidR="00275706" w:rsidRPr="00275706">
        <w:rPr>
          <w:sz w:val="22"/>
          <w:szCs w:val="22"/>
        </w:rPr>
        <w:t xml:space="preserve"> </w:t>
      </w:r>
      <w:proofErr w:type="spellStart"/>
      <w:r w:rsidR="00275706" w:rsidRPr="00275706">
        <w:rPr>
          <w:sz w:val="22"/>
          <w:szCs w:val="22"/>
        </w:rPr>
        <w:t>Cloitre</w:t>
      </w:r>
      <w:proofErr w:type="spellEnd"/>
      <w:r w:rsidR="00275706" w:rsidRPr="00275706">
        <w:rPr>
          <w:sz w:val="22"/>
          <w:szCs w:val="22"/>
        </w:rPr>
        <w:t>.</w:t>
      </w:r>
      <w:r w:rsidR="00275706">
        <w:rPr>
          <w:sz w:val="22"/>
          <w:szCs w:val="22"/>
        </w:rPr>
        <w:t xml:space="preserve"> </w:t>
      </w:r>
      <w:r w:rsidR="00275706" w:rsidRPr="00275706">
        <w:rPr>
          <w:sz w:val="22"/>
          <w:szCs w:val="22"/>
        </w:rPr>
        <w:t>Micromechanics of Soft Particle</w:t>
      </w:r>
      <w:r w:rsidR="00275706">
        <w:rPr>
          <w:sz w:val="22"/>
          <w:szCs w:val="22"/>
        </w:rPr>
        <w:t xml:space="preserve"> </w:t>
      </w:r>
      <w:r w:rsidR="00275706" w:rsidRPr="00275706">
        <w:rPr>
          <w:sz w:val="22"/>
          <w:szCs w:val="22"/>
        </w:rPr>
        <w:t>Glasses, p</w:t>
      </w:r>
      <w:r w:rsidR="00275706">
        <w:rPr>
          <w:sz w:val="22"/>
          <w:szCs w:val="22"/>
        </w:rPr>
        <w:t xml:space="preserve">. </w:t>
      </w:r>
      <w:r w:rsidR="00275706" w:rsidRPr="00275706">
        <w:rPr>
          <w:sz w:val="22"/>
          <w:szCs w:val="22"/>
        </w:rPr>
        <w:t xml:space="preserve">117–161.  Springer Berlin </w:t>
      </w:r>
      <w:proofErr w:type="gramStart"/>
      <w:r w:rsidR="00275706" w:rsidRPr="00275706">
        <w:rPr>
          <w:sz w:val="22"/>
          <w:szCs w:val="22"/>
        </w:rPr>
        <w:t>Heidelberg,  Berlin</w:t>
      </w:r>
      <w:proofErr w:type="gramEnd"/>
      <w:r w:rsidR="00275706" w:rsidRPr="00275706">
        <w:rPr>
          <w:sz w:val="22"/>
          <w:szCs w:val="22"/>
        </w:rPr>
        <w:t>, Heidelberg,</w:t>
      </w:r>
      <w:r w:rsidR="00275706">
        <w:rPr>
          <w:sz w:val="22"/>
          <w:szCs w:val="22"/>
        </w:rPr>
        <w:t xml:space="preserve"> </w:t>
      </w:r>
      <w:r w:rsidR="00275706" w:rsidRPr="00275706">
        <w:rPr>
          <w:sz w:val="22"/>
          <w:szCs w:val="22"/>
        </w:rPr>
        <w:t>2010.</w:t>
      </w:r>
    </w:p>
    <w:p w14:paraId="6EADBAE0" w14:textId="77777777" w:rsidR="00D90DF4" w:rsidRDefault="00D90DF4">
      <w:pPr>
        <w:rPr>
          <w:color w:val="000000"/>
          <w:lang w:val="en-GB"/>
        </w:rPr>
      </w:pPr>
    </w:p>
    <w:sectPr w:rsidR="00D90DF4">
      <w:headerReference w:type="default" r:id="rId7"/>
      <w:type w:val="continuous"/>
      <w:pgSz w:w="11907" w:h="16840" w:code="9"/>
      <w:pgMar w:top="567" w:right="1389" w:bottom="1418" w:left="1559" w:header="284" w:footer="1418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3F26F" w14:textId="77777777" w:rsidR="00211B0B" w:rsidRDefault="00211B0B">
      <w:r>
        <w:separator/>
      </w:r>
    </w:p>
  </w:endnote>
  <w:endnote w:type="continuationSeparator" w:id="0">
    <w:p w14:paraId="458B8F92" w14:textId="77777777" w:rsidR="00211B0B" w:rsidRDefault="0021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550C3" w14:textId="77777777" w:rsidR="00211B0B" w:rsidRDefault="00211B0B">
      <w:r>
        <w:separator/>
      </w:r>
    </w:p>
  </w:footnote>
  <w:footnote w:type="continuationSeparator" w:id="0">
    <w:p w14:paraId="6C982D3C" w14:textId="77777777" w:rsidR="00211B0B" w:rsidRDefault="00211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0A5D0" w14:textId="77777777" w:rsidR="00121C0F" w:rsidRDefault="00121C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66"/>
    <w:rsid w:val="00006C28"/>
    <w:rsid w:val="00024345"/>
    <w:rsid w:val="00065159"/>
    <w:rsid w:val="00082770"/>
    <w:rsid w:val="000A2C09"/>
    <w:rsid w:val="000A7380"/>
    <w:rsid w:val="00110B99"/>
    <w:rsid w:val="00121C0F"/>
    <w:rsid w:val="00147501"/>
    <w:rsid w:val="00167608"/>
    <w:rsid w:val="001F25D6"/>
    <w:rsid w:val="00211B0B"/>
    <w:rsid w:val="00215E8B"/>
    <w:rsid w:val="00244B93"/>
    <w:rsid w:val="00246F9F"/>
    <w:rsid w:val="00275706"/>
    <w:rsid w:val="00293048"/>
    <w:rsid w:val="002C7B8A"/>
    <w:rsid w:val="003134D7"/>
    <w:rsid w:val="00314E5B"/>
    <w:rsid w:val="00370306"/>
    <w:rsid w:val="00370C2A"/>
    <w:rsid w:val="00397103"/>
    <w:rsid w:val="003B0A9C"/>
    <w:rsid w:val="004944C7"/>
    <w:rsid w:val="00515CB3"/>
    <w:rsid w:val="00516838"/>
    <w:rsid w:val="00553CC0"/>
    <w:rsid w:val="00570CC7"/>
    <w:rsid w:val="005A3B70"/>
    <w:rsid w:val="005F2BBC"/>
    <w:rsid w:val="005F3B4E"/>
    <w:rsid w:val="006804C7"/>
    <w:rsid w:val="006B11D2"/>
    <w:rsid w:val="00747183"/>
    <w:rsid w:val="00771DF7"/>
    <w:rsid w:val="00787858"/>
    <w:rsid w:val="007A1C1B"/>
    <w:rsid w:val="00803103"/>
    <w:rsid w:val="008339BD"/>
    <w:rsid w:val="0089650F"/>
    <w:rsid w:val="008B5506"/>
    <w:rsid w:val="008F0DD1"/>
    <w:rsid w:val="009722CE"/>
    <w:rsid w:val="009730CF"/>
    <w:rsid w:val="00996266"/>
    <w:rsid w:val="00A30E5D"/>
    <w:rsid w:val="00A611C3"/>
    <w:rsid w:val="00A63239"/>
    <w:rsid w:val="00AC5A47"/>
    <w:rsid w:val="00AF4F5D"/>
    <w:rsid w:val="00B460E9"/>
    <w:rsid w:val="00BB7F1A"/>
    <w:rsid w:val="00BF153C"/>
    <w:rsid w:val="00C57256"/>
    <w:rsid w:val="00CE5396"/>
    <w:rsid w:val="00D020D2"/>
    <w:rsid w:val="00D73141"/>
    <w:rsid w:val="00D90DF4"/>
    <w:rsid w:val="00DA4CD7"/>
    <w:rsid w:val="00DC08A8"/>
    <w:rsid w:val="00E71A62"/>
    <w:rsid w:val="00E77F6B"/>
    <w:rsid w:val="00EA7C69"/>
    <w:rsid w:val="00F333CC"/>
    <w:rsid w:val="00F41B0C"/>
    <w:rsid w:val="00FB3CDC"/>
    <w:rsid w:val="00FC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2C554"/>
  <w15:docId w15:val="{9C5281B2-E750-4ABD-9E9E-A64E6528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widowControl w:val="0"/>
      <w:spacing w:after="120"/>
      <w:jc w:val="center"/>
      <w:outlineLvl w:val="0"/>
    </w:pPr>
    <w:rPr>
      <w:b/>
      <w:spacing w:val="4"/>
      <w:sz w:val="22"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tuloRefCOMNI">
    <w:name w:val="Título Ref. COMNI"/>
    <w:basedOn w:val="Standard"/>
    <w:pPr>
      <w:keepNext/>
      <w:keepLines/>
      <w:widowControl w:val="0"/>
      <w:spacing w:before="240" w:after="120"/>
    </w:pPr>
    <w:rPr>
      <w:b/>
      <w:caps/>
      <w:szCs w:val="20"/>
      <w:lang w:val="es-ES_tradnl"/>
    </w:rPr>
  </w:style>
  <w:style w:type="paragraph" w:customStyle="1" w:styleId="TtuloArtCOMNI">
    <w:name w:val="Título Art. COMNI"/>
    <w:basedOn w:val="Standard"/>
    <w:pPr>
      <w:widowControl w:val="0"/>
      <w:spacing w:after="240"/>
      <w:jc w:val="center"/>
    </w:pPr>
    <w:rPr>
      <w:b/>
      <w:sz w:val="28"/>
      <w:szCs w:val="20"/>
      <w:lang w:val="es-ES_tradnl"/>
    </w:rPr>
  </w:style>
  <w:style w:type="paragraph" w:customStyle="1" w:styleId="ReferenciaCOMNI">
    <w:name w:val="Referencia. COMNI"/>
    <w:basedOn w:val="Standard"/>
    <w:pPr>
      <w:widowControl w:val="0"/>
      <w:tabs>
        <w:tab w:val="left" w:pos="426"/>
      </w:tabs>
      <w:ind w:left="425" w:hanging="425"/>
      <w:jc w:val="both"/>
    </w:pPr>
    <w:rPr>
      <w:noProof/>
      <w:szCs w:val="20"/>
      <w:lang w:val="es-ES_tradnl"/>
    </w:rPr>
  </w:style>
  <w:style w:type="paragraph" w:styleId="Textkrper">
    <w:name w:val="Body Text"/>
    <w:basedOn w:val="Standard"/>
    <w:pPr>
      <w:widowControl w:val="0"/>
      <w:jc w:val="both"/>
    </w:pPr>
    <w:rPr>
      <w:sz w:val="22"/>
      <w:szCs w:val="20"/>
      <w:lang w:val="es-ES_tradnl"/>
    </w:rPr>
  </w:style>
  <w:style w:type="character" w:styleId="Hyperlink">
    <w:name w:val="Hyperlink"/>
    <w:rPr>
      <w:rFonts w:ascii="Times New Roman" w:hAnsi="Times New Roman"/>
      <w:dstrike w:val="0"/>
      <w:noProof/>
      <w:color w:val="000000"/>
      <w:sz w:val="24"/>
      <w:u w:val="none"/>
      <w:vertAlign w:val="baseline"/>
    </w:rPr>
  </w:style>
  <w:style w:type="paragraph" w:styleId="Kopfzeile">
    <w:name w:val="header"/>
    <w:basedOn w:val="Standard"/>
    <w:pPr>
      <w:widowControl w:val="0"/>
      <w:tabs>
        <w:tab w:val="center" w:pos="4252"/>
        <w:tab w:val="right" w:pos="8504"/>
      </w:tabs>
    </w:pPr>
    <w:rPr>
      <w:szCs w:val="20"/>
      <w:lang w:val="es-ES_tradnl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F41B0C"/>
    <w:rPr>
      <w:rFonts w:ascii="Tahoma" w:hAnsi="Tahoma" w:cs="Tahoma"/>
      <w:sz w:val="16"/>
      <w:szCs w:val="16"/>
    </w:rPr>
  </w:style>
  <w:style w:type="paragraph" w:customStyle="1" w:styleId="PaperTitleWCCM">
    <w:name w:val="Paper Title WCCM"/>
    <w:basedOn w:val="Standard"/>
    <w:rsid w:val="00771DF7"/>
    <w:pPr>
      <w:widowControl w:val="0"/>
      <w:autoSpaceDE w:val="0"/>
      <w:autoSpaceDN w:val="0"/>
      <w:spacing w:after="240"/>
      <w:jc w:val="both"/>
    </w:pPr>
    <w:rPr>
      <w:b/>
      <w:bCs/>
      <w:caps/>
      <w:sz w:val="28"/>
      <w:szCs w:val="28"/>
      <w:lang w:val="en-US"/>
    </w:rPr>
  </w:style>
  <w:style w:type="paragraph" w:customStyle="1" w:styleId="LiteWCCM">
    <w:name w:val="Lite WCCM"/>
    <w:basedOn w:val="Standard"/>
    <w:rsid w:val="00771DF7"/>
    <w:pPr>
      <w:widowControl w:val="0"/>
      <w:tabs>
        <w:tab w:val="left" w:pos="142"/>
      </w:tabs>
      <w:autoSpaceDE w:val="0"/>
      <w:autoSpaceDN w:val="0"/>
      <w:jc w:val="center"/>
    </w:pPr>
    <w:rPr>
      <w:sz w:val="22"/>
      <w:szCs w:val="22"/>
      <w:lang w:val="en-US"/>
    </w:rPr>
  </w:style>
  <w:style w:type="paragraph" w:customStyle="1" w:styleId="ReferenceWCCM">
    <w:name w:val="Reference WCCM"/>
    <w:basedOn w:val="Standard"/>
    <w:rsid w:val="00A30E5D"/>
    <w:pPr>
      <w:widowControl w:val="0"/>
      <w:tabs>
        <w:tab w:val="left" w:pos="426"/>
      </w:tabs>
      <w:autoSpaceDE w:val="0"/>
      <w:autoSpaceDN w:val="0"/>
      <w:ind w:left="426" w:hanging="426"/>
    </w:pPr>
    <w:rPr>
      <w:sz w:val="20"/>
      <w:lang w:val="en-US"/>
    </w:rPr>
  </w:style>
  <w:style w:type="character" w:styleId="Fett">
    <w:name w:val="Strong"/>
    <w:basedOn w:val="Absatz-Standardschriftart"/>
    <w:uiPriority w:val="22"/>
    <w:qFormat/>
    <w:rsid w:val="00E71A62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4F5D"/>
    <w:rPr>
      <w:color w:val="605E5C"/>
      <w:shd w:val="clear" w:color="auto" w:fill="E1DFDD"/>
    </w:rPr>
  </w:style>
  <w:style w:type="character" w:styleId="Hervorhebung">
    <w:name w:val="Emphasis"/>
    <w:basedOn w:val="Absatz-Standardschriftart"/>
    <w:qFormat/>
    <w:rsid w:val="00F333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2777</Characters>
  <Application>Microsoft Office Word</Application>
  <DocSecurity>0</DocSecurity>
  <Lines>23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Instructions how to Prepare a One Page Abstract for the European Congress on Computational Methods (ECCOMAS 2000)</vt:lpstr>
      <vt:lpstr>Instructions how to Prepare a One Page Abstract for the European Congress on Computational Methods (ECCOMAS 2000)</vt:lpstr>
      <vt:lpstr>Instructions how to Prepare a One Page Abstract for the European Congress on Computational Methods (ECCOMAS 2000)</vt:lpstr>
    </vt:vector>
  </TitlesOfParts>
  <Company>CIMNE</Company>
  <LinksUpToDate>false</LinksUpToDate>
  <CharactersWithSpaces>3211</CharactersWithSpaces>
  <SharedDoc>false</SharedDoc>
  <HLinks>
    <vt:vector size="6" baseType="variant">
      <vt:variant>
        <vt:i4>1966183</vt:i4>
      </vt:variant>
      <vt:variant>
        <vt:i4>0</vt:i4>
      </vt:variant>
      <vt:variant>
        <vt:i4>0</vt:i4>
      </vt:variant>
      <vt:variant>
        <vt:i4>5</vt:i4>
      </vt:variant>
      <vt:variant>
        <vt:lpwstr>mailto:complas@cimne.upc.edu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how to Prepare a One Page Abstract for the European Congress on Computational Methods (ECCOMAS 2000)</dc:title>
  <dc:creator>forace</dc:creator>
  <cp:lastModifiedBy>Peter Wriggers</cp:lastModifiedBy>
  <cp:revision>2</cp:revision>
  <cp:lastPrinted>2010-03-01T15:20:00Z</cp:lastPrinted>
  <dcterms:created xsi:type="dcterms:W3CDTF">2021-11-09T08:55:00Z</dcterms:created>
  <dcterms:modified xsi:type="dcterms:W3CDTF">2021-11-09T08:55:00Z</dcterms:modified>
</cp:coreProperties>
</file>